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39C1A" w14:textId="77777777" w:rsidR="002E33EB" w:rsidRPr="002233AE" w:rsidRDefault="00553C0B" w:rsidP="00FC7CCA">
      <w:pPr>
        <w:pStyle w:val="NoSpacing"/>
        <w:spacing w:after="240"/>
        <w:ind w:left="0" w:firstLine="0"/>
        <w:rPr>
          <w:b/>
          <w:u w:val="single"/>
        </w:rPr>
      </w:pPr>
      <w:r w:rsidRPr="002233AE">
        <w:rPr>
          <w:b/>
          <w:u w:val="single"/>
        </w:rPr>
        <w:t>Summary Objective</w:t>
      </w:r>
    </w:p>
    <w:p w14:paraId="05487315" w14:textId="00EC389E" w:rsidR="00DF5FBF" w:rsidRDefault="007F1F7C" w:rsidP="00FC7CCA">
      <w:pPr>
        <w:spacing w:after="240"/>
        <w:ind w:left="0" w:firstLine="0"/>
        <w:rPr>
          <w:rFonts w:ascii="Arial" w:hAnsi="Arial" w:cs="Arial"/>
          <w:szCs w:val="24"/>
        </w:rPr>
      </w:pPr>
      <w:r w:rsidRPr="002233AE">
        <w:rPr>
          <w:rFonts w:ascii="Arial" w:hAnsi="Arial" w:cs="Arial"/>
          <w:szCs w:val="24"/>
        </w:rPr>
        <w:t xml:space="preserve">The </w:t>
      </w:r>
      <w:r w:rsidR="00DB6693" w:rsidRPr="002233AE">
        <w:rPr>
          <w:rFonts w:ascii="Arial" w:hAnsi="Arial" w:cs="Arial"/>
          <w:szCs w:val="24"/>
        </w:rPr>
        <w:t>purpose</w:t>
      </w:r>
      <w:r w:rsidRPr="002233AE">
        <w:rPr>
          <w:rFonts w:ascii="Arial" w:hAnsi="Arial" w:cs="Arial"/>
          <w:szCs w:val="24"/>
        </w:rPr>
        <w:t xml:space="preserve"> of th</w:t>
      </w:r>
      <w:r w:rsidR="004A0280" w:rsidRPr="002233AE">
        <w:rPr>
          <w:rFonts w:ascii="Arial" w:hAnsi="Arial" w:cs="Arial"/>
          <w:szCs w:val="24"/>
        </w:rPr>
        <w:t>is</w:t>
      </w:r>
      <w:r w:rsidR="00553C0B" w:rsidRPr="002233AE">
        <w:rPr>
          <w:rFonts w:ascii="Arial" w:hAnsi="Arial" w:cs="Arial"/>
          <w:szCs w:val="24"/>
        </w:rPr>
        <w:t xml:space="preserve"> position</w:t>
      </w:r>
      <w:r w:rsidR="0023743C">
        <w:rPr>
          <w:rFonts w:ascii="Arial" w:hAnsi="Arial" w:cs="Arial"/>
          <w:szCs w:val="24"/>
        </w:rPr>
        <w:t xml:space="preserve"> is to </w:t>
      </w:r>
      <w:r w:rsidR="004E675C">
        <w:rPr>
          <w:rFonts w:ascii="Arial" w:hAnsi="Arial" w:cs="Arial"/>
          <w:szCs w:val="24"/>
        </w:rPr>
        <w:t xml:space="preserve">lead a proactive effort in </w:t>
      </w:r>
      <w:r w:rsidR="00F12083">
        <w:rPr>
          <w:rFonts w:ascii="Arial" w:hAnsi="Arial" w:cs="Arial"/>
          <w:szCs w:val="24"/>
        </w:rPr>
        <w:t>direct</w:t>
      </w:r>
      <w:r w:rsidR="004E675C">
        <w:rPr>
          <w:rFonts w:ascii="Arial" w:hAnsi="Arial" w:cs="Arial"/>
          <w:szCs w:val="24"/>
        </w:rPr>
        <w:t>ing</w:t>
      </w:r>
      <w:r w:rsidR="00F12083" w:rsidRPr="00F12083">
        <w:rPr>
          <w:rFonts w:ascii="Arial" w:hAnsi="Arial" w:cs="Arial"/>
          <w:szCs w:val="24"/>
        </w:rPr>
        <w:t xml:space="preserve"> the operations required for the production of potable water in sufficient quantities, quality and pressure in accordance with all applicable regulations. </w:t>
      </w:r>
      <w:r w:rsidR="00247462">
        <w:rPr>
          <w:rFonts w:ascii="Arial" w:hAnsi="Arial" w:cs="Arial"/>
          <w:szCs w:val="24"/>
        </w:rPr>
        <w:t xml:space="preserve">The Superintendent acts as a strategist to proactively address upcoming issues and coordinates with upper management, </w:t>
      </w:r>
      <w:r w:rsidR="004E675C">
        <w:rPr>
          <w:rFonts w:ascii="Arial" w:hAnsi="Arial" w:cs="Arial"/>
          <w:szCs w:val="24"/>
        </w:rPr>
        <w:t xml:space="preserve">leadership </w:t>
      </w:r>
      <w:r w:rsidR="00247462">
        <w:rPr>
          <w:rFonts w:ascii="Arial" w:hAnsi="Arial" w:cs="Arial"/>
          <w:szCs w:val="24"/>
        </w:rPr>
        <w:t xml:space="preserve">in other </w:t>
      </w:r>
      <w:r w:rsidR="004E675C">
        <w:rPr>
          <w:rFonts w:ascii="Arial" w:hAnsi="Arial" w:cs="Arial"/>
          <w:szCs w:val="24"/>
        </w:rPr>
        <w:t xml:space="preserve">District </w:t>
      </w:r>
      <w:r w:rsidR="00247462">
        <w:rPr>
          <w:rFonts w:ascii="Arial" w:hAnsi="Arial" w:cs="Arial"/>
          <w:szCs w:val="24"/>
        </w:rPr>
        <w:t xml:space="preserve">divisions, </w:t>
      </w:r>
      <w:r w:rsidR="004E675C">
        <w:rPr>
          <w:rFonts w:ascii="Arial" w:hAnsi="Arial" w:cs="Arial"/>
          <w:szCs w:val="24"/>
        </w:rPr>
        <w:t xml:space="preserve">procurement staff, </w:t>
      </w:r>
      <w:r w:rsidR="00247462">
        <w:rPr>
          <w:rFonts w:ascii="Arial" w:hAnsi="Arial" w:cs="Arial"/>
          <w:szCs w:val="24"/>
        </w:rPr>
        <w:t>engineers, consultants, and regulatory agents.</w:t>
      </w:r>
    </w:p>
    <w:p w14:paraId="477393BE" w14:textId="04E4C2C9" w:rsidR="00227A51" w:rsidRDefault="00136406" w:rsidP="00103854">
      <w:pPr>
        <w:ind w:left="0" w:firstLine="0"/>
        <w:rPr>
          <w:rFonts w:ascii="Arial" w:hAnsi="Arial" w:cs="Arial"/>
          <w:szCs w:val="24"/>
        </w:rPr>
      </w:pPr>
      <w:r w:rsidRPr="00332846">
        <w:rPr>
          <w:rFonts w:ascii="Arial" w:hAnsi="Arial" w:cs="Arial"/>
          <w:szCs w:val="24"/>
        </w:rPr>
        <w:t xml:space="preserve">This class </w:t>
      </w:r>
      <w:r w:rsidR="00103854" w:rsidRPr="00103854">
        <w:rPr>
          <w:rFonts w:ascii="Arial" w:hAnsi="Arial" w:cs="Arial"/>
          <w:szCs w:val="24"/>
        </w:rPr>
        <w:t>works independently, under limited supervision, reporting major activities through periodic meetings.</w:t>
      </w:r>
    </w:p>
    <w:p w14:paraId="57113B09" w14:textId="77777777" w:rsidR="00103854" w:rsidRPr="00227A51" w:rsidRDefault="00103854" w:rsidP="00103854">
      <w:pPr>
        <w:ind w:left="0" w:firstLine="0"/>
        <w:rPr>
          <w:rFonts w:ascii="Arial" w:hAnsi="Arial" w:cs="Arial"/>
          <w:szCs w:val="24"/>
        </w:rPr>
      </w:pPr>
    </w:p>
    <w:p w14:paraId="37F7B2D2" w14:textId="77777777" w:rsidR="002E33EB" w:rsidRPr="002233AE" w:rsidRDefault="00553C0B" w:rsidP="00FC7CCA">
      <w:pPr>
        <w:spacing w:after="240"/>
        <w:ind w:left="0" w:firstLine="0"/>
        <w:rPr>
          <w:rFonts w:ascii="Arial" w:hAnsi="Arial" w:cs="Arial"/>
          <w:b/>
          <w:szCs w:val="24"/>
        </w:rPr>
      </w:pPr>
      <w:r w:rsidRPr="002233AE">
        <w:rPr>
          <w:rFonts w:ascii="Arial" w:hAnsi="Arial" w:cs="Arial"/>
          <w:b/>
          <w:szCs w:val="24"/>
          <w:u w:val="single"/>
        </w:rPr>
        <w:t>Essential Functions</w:t>
      </w:r>
    </w:p>
    <w:p w14:paraId="3493F11D" w14:textId="77777777" w:rsidR="00310FF0" w:rsidRPr="007278B3" w:rsidRDefault="0017536D" w:rsidP="00103854">
      <w:pPr>
        <w:pStyle w:val="NoSpacing"/>
        <w:ind w:left="0" w:firstLine="0"/>
        <w:rPr>
          <w:bCs/>
        </w:rPr>
      </w:pPr>
      <w:r w:rsidRPr="002233AE">
        <w:rPr>
          <w:b/>
          <w:bCs/>
        </w:rPr>
        <w:t>The</w:t>
      </w:r>
      <w:r w:rsidR="00553C0B" w:rsidRPr="002233AE">
        <w:rPr>
          <w:b/>
          <w:bCs/>
        </w:rPr>
        <w:t xml:space="preserve"> essential</w:t>
      </w:r>
      <w:r w:rsidRPr="002233AE">
        <w:rPr>
          <w:b/>
          <w:bCs/>
        </w:rPr>
        <w:t xml:space="preserve"> fun</w:t>
      </w:r>
      <w:r w:rsidRPr="00395C0B">
        <w:rPr>
          <w:b/>
          <w:bCs/>
        </w:rPr>
        <w:t>ctions listed below are those that represent the majority of the time spent working in this class. Management may assign additional functions related to the type of work of the class as necessary.</w:t>
      </w:r>
    </w:p>
    <w:p w14:paraId="75669B34" w14:textId="57703B28" w:rsidR="00306A12" w:rsidRDefault="00306A12" w:rsidP="009A746D">
      <w:pPr>
        <w:pStyle w:val="NoSpacing"/>
        <w:numPr>
          <w:ilvl w:val="0"/>
          <w:numId w:val="1"/>
        </w:numPr>
        <w:rPr>
          <w:bCs/>
        </w:rPr>
      </w:pPr>
      <w:r>
        <w:t xml:space="preserve">Coordinates with Lead Operator to direct normal operations and emergencies </w:t>
      </w:r>
      <w:r w:rsidRPr="000C4E34">
        <w:rPr>
          <w:bCs/>
        </w:rPr>
        <w:t>in accordance with all established regulations, standards, and procedures</w:t>
      </w:r>
      <w:r>
        <w:rPr>
          <w:bCs/>
        </w:rPr>
        <w:t xml:space="preserve">, where the </w:t>
      </w:r>
      <w:r w:rsidRPr="00183420">
        <w:rPr>
          <w:bCs/>
        </w:rPr>
        <w:t>primary treatment systems consist of lime softening</w:t>
      </w:r>
      <w:r>
        <w:rPr>
          <w:bCs/>
        </w:rPr>
        <w:t xml:space="preserve"> and</w:t>
      </w:r>
      <w:r w:rsidRPr="00183420">
        <w:rPr>
          <w:bCs/>
        </w:rPr>
        <w:t xml:space="preserve"> ancillary systems consist of raw water supply wells, air stripping, chloramine disinfection, chemical feed systems, </w:t>
      </w:r>
      <w:r>
        <w:rPr>
          <w:bCs/>
        </w:rPr>
        <w:t xml:space="preserve">filters, </w:t>
      </w:r>
      <w:r w:rsidRPr="00183420">
        <w:rPr>
          <w:bCs/>
        </w:rPr>
        <w:t>finished water storage and pumping facilities, and waste/by-product disposal.</w:t>
      </w:r>
    </w:p>
    <w:p w14:paraId="079A4E6B" w14:textId="1E2B0AF0" w:rsidR="00987951" w:rsidRPr="009A746D" w:rsidRDefault="00987951" w:rsidP="009A746D">
      <w:pPr>
        <w:pStyle w:val="NoSpacing"/>
        <w:numPr>
          <w:ilvl w:val="0"/>
          <w:numId w:val="1"/>
        </w:numPr>
        <w:rPr>
          <w:bCs/>
        </w:rPr>
      </w:pPr>
      <w:r w:rsidRPr="00987951">
        <w:rPr>
          <w:bCs/>
        </w:rPr>
        <w:t xml:space="preserve">Prepares the budget for the </w:t>
      </w:r>
      <w:r>
        <w:rPr>
          <w:bCs/>
        </w:rPr>
        <w:t>Water Production</w:t>
      </w:r>
      <w:r w:rsidRPr="00987951">
        <w:rPr>
          <w:bCs/>
        </w:rPr>
        <w:t xml:space="preserve"> division; develops operating cost data, labor estimates, and equipment costs.</w:t>
      </w:r>
    </w:p>
    <w:p w14:paraId="4FFD4E07" w14:textId="765ACB9E" w:rsidR="00AD5587" w:rsidRDefault="00AD5587" w:rsidP="009A746D">
      <w:pPr>
        <w:pStyle w:val="ListParagraph"/>
        <w:numPr>
          <w:ilvl w:val="0"/>
          <w:numId w:val="1"/>
        </w:numPr>
        <w:rPr>
          <w:rFonts w:ascii="Arial" w:hAnsi="Arial" w:cs="Arial"/>
          <w:bCs/>
          <w:szCs w:val="24"/>
        </w:rPr>
      </w:pPr>
      <w:r w:rsidRPr="00C81B08">
        <w:rPr>
          <w:rFonts w:ascii="Arial" w:hAnsi="Arial" w:cs="Arial"/>
          <w:bCs/>
          <w:szCs w:val="24"/>
        </w:rPr>
        <w:t xml:space="preserve">Identify areas/processes </w:t>
      </w:r>
      <w:r>
        <w:rPr>
          <w:rFonts w:ascii="Arial" w:hAnsi="Arial" w:cs="Arial"/>
          <w:bCs/>
          <w:szCs w:val="24"/>
        </w:rPr>
        <w:t xml:space="preserve">to be improved and implement recommendations to achieve consistent water quality within reasonable target ranges. </w:t>
      </w:r>
    </w:p>
    <w:p w14:paraId="5283DF60" w14:textId="0144A612" w:rsidR="00AD5587" w:rsidRPr="009A746D" w:rsidRDefault="00987951" w:rsidP="009A746D">
      <w:pPr>
        <w:pStyle w:val="NoSpacing"/>
        <w:numPr>
          <w:ilvl w:val="0"/>
          <w:numId w:val="1"/>
        </w:numPr>
        <w:rPr>
          <w:bCs/>
        </w:rPr>
      </w:pPr>
      <w:r w:rsidRPr="00987951">
        <w:rPr>
          <w:bCs/>
        </w:rPr>
        <w:t xml:space="preserve">Implements programs and plans for the operation, renewal and maintenance of a </w:t>
      </w:r>
      <w:r>
        <w:rPr>
          <w:bCs/>
        </w:rPr>
        <w:t>lime softening water treatment plant.</w:t>
      </w:r>
    </w:p>
    <w:p w14:paraId="14335B9E" w14:textId="5756FD3E" w:rsidR="00AD5587" w:rsidRPr="009A746D" w:rsidRDefault="00AD5587" w:rsidP="009A746D">
      <w:pPr>
        <w:pStyle w:val="ListParagraph"/>
        <w:numPr>
          <w:ilvl w:val="0"/>
          <w:numId w:val="1"/>
        </w:numPr>
        <w:rPr>
          <w:rFonts w:ascii="Arial" w:hAnsi="Arial" w:cs="Arial"/>
          <w:bCs/>
          <w:szCs w:val="24"/>
        </w:rPr>
      </w:pPr>
      <w:r>
        <w:rPr>
          <w:rFonts w:ascii="Arial" w:hAnsi="Arial" w:cs="Arial"/>
          <w:bCs/>
          <w:szCs w:val="24"/>
        </w:rPr>
        <w:t>Develop updated methods, policies, and Standard Operating Procedures to improve water quality/pressure and ensure operators are trained to follow them.</w:t>
      </w:r>
    </w:p>
    <w:p w14:paraId="3710A939" w14:textId="27C4C6EC" w:rsidR="00AD5587" w:rsidRDefault="00AD5587" w:rsidP="00247462">
      <w:pPr>
        <w:numPr>
          <w:ilvl w:val="0"/>
          <w:numId w:val="1"/>
        </w:numPr>
        <w:rPr>
          <w:rFonts w:ascii="Arial" w:eastAsia="Calibri" w:hAnsi="Arial" w:cs="Arial"/>
          <w:bCs/>
          <w:snapToGrid/>
          <w:szCs w:val="24"/>
        </w:rPr>
      </w:pPr>
      <w:r>
        <w:rPr>
          <w:rFonts w:ascii="Arial" w:eastAsia="Calibri" w:hAnsi="Arial" w:cs="Arial"/>
          <w:bCs/>
          <w:snapToGrid/>
          <w:szCs w:val="24"/>
        </w:rPr>
        <w:t>Responsible for implementing maintenance programs based on best practices to prevent issues from occurring within the water treatment plant or distribution system, such as free chlorine burns and spot flushing in areas with residual issues.</w:t>
      </w:r>
    </w:p>
    <w:p w14:paraId="0D9C81A5" w14:textId="57B432E0" w:rsidR="00306A12" w:rsidRDefault="00306A12" w:rsidP="00247462">
      <w:pPr>
        <w:numPr>
          <w:ilvl w:val="0"/>
          <w:numId w:val="1"/>
        </w:numPr>
        <w:rPr>
          <w:rFonts w:ascii="Arial" w:eastAsia="Calibri" w:hAnsi="Arial" w:cs="Arial"/>
          <w:bCs/>
          <w:snapToGrid/>
          <w:szCs w:val="24"/>
        </w:rPr>
      </w:pPr>
      <w:r>
        <w:rPr>
          <w:rFonts w:ascii="Arial" w:eastAsia="Calibri" w:hAnsi="Arial" w:cs="Arial"/>
          <w:bCs/>
          <w:snapToGrid/>
          <w:szCs w:val="24"/>
        </w:rPr>
        <w:t>Coordinates and reviews contractor work within the water treatment plant and ancillary systems.</w:t>
      </w:r>
    </w:p>
    <w:p w14:paraId="3928A0FC" w14:textId="41A3BB82" w:rsidR="00F477A9" w:rsidRDefault="00306A12" w:rsidP="00247462">
      <w:pPr>
        <w:numPr>
          <w:ilvl w:val="0"/>
          <w:numId w:val="1"/>
        </w:numPr>
        <w:rPr>
          <w:rFonts w:ascii="Arial" w:eastAsia="Calibri" w:hAnsi="Arial" w:cs="Arial"/>
          <w:bCs/>
          <w:snapToGrid/>
          <w:szCs w:val="24"/>
        </w:rPr>
      </w:pPr>
      <w:r>
        <w:rPr>
          <w:rFonts w:ascii="Arial" w:eastAsia="Calibri" w:hAnsi="Arial" w:cs="Arial"/>
          <w:bCs/>
          <w:snapToGrid/>
          <w:szCs w:val="24"/>
        </w:rPr>
        <w:t>C</w:t>
      </w:r>
      <w:r w:rsidRPr="00536EDE">
        <w:rPr>
          <w:rFonts w:ascii="Arial" w:eastAsia="Calibri" w:hAnsi="Arial" w:cs="Arial"/>
          <w:bCs/>
          <w:snapToGrid/>
          <w:szCs w:val="24"/>
        </w:rPr>
        <w:t>onsults with assigned staff, assists with complex/problem situations, and provides technical expertise.</w:t>
      </w:r>
    </w:p>
    <w:p w14:paraId="09257E7E" w14:textId="260527C9" w:rsidR="00F7045D" w:rsidRPr="009A746D" w:rsidRDefault="00F7045D">
      <w:pPr>
        <w:numPr>
          <w:ilvl w:val="0"/>
          <w:numId w:val="1"/>
        </w:numPr>
        <w:rPr>
          <w:rFonts w:ascii="Arial" w:eastAsia="Calibri" w:hAnsi="Arial" w:cs="Arial"/>
          <w:bCs/>
          <w:snapToGrid/>
          <w:szCs w:val="24"/>
        </w:rPr>
      </w:pPr>
      <w:r w:rsidRPr="009A746D">
        <w:rPr>
          <w:rFonts w:ascii="Arial" w:hAnsi="Arial" w:cs="Arial"/>
          <w:bCs/>
        </w:rPr>
        <w:lastRenderedPageBreak/>
        <w:t>Request, review and negotiate professional service and vendor contracts for the treatment and ancillary facilities.</w:t>
      </w:r>
    </w:p>
    <w:p w14:paraId="2B2D316C" w14:textId="2C0411CB" w:rsidR="00A9367B" w:rsidRDefault="00A9367B" w:rsidP="00247462">
      <w:pPr>
        <w:numPr>
          <w:ilvl w:val="0"/>
          <w:numId w:val="1"/>
        </w:numPr>
        <w:rPr>
          <w:rFonts w:ascii="Arial" w:eastAsia="Calibri" w:hAnsi="Arial" w:cs="Arial"/>
          <w:bCs/>
          <w:snapToGrid/>
          <w:szCs w:val="24"/>
        </w:rPr>
      </w:pPr>
      <w:r>
        <w:rPr>
          <w:rFonts w:ascii="Arial" w:eastAsia="Calibri" w:hAnsi="Arial" w:cs="Arial"/>
          <w:bCs/>
          <w:snapToGrid/>
          <w:szCs w:val="24"/>
        </w:rPr>
        <w:t>Communicates with internal</w:t>
      </w:r>
      <w:r w:rsidR="00AD5587">
        <w:rPr>
          <w:rFonts w:ascii="Arial" w:eastAsia="Calibri" w:hAnsi="Arial" w:cs="Arial"/>
          <w:bCs/>
          <w:snapToGrid/>
          <w:szCs w:val="24"/>
        </w:rPr>
        <w:t xml:space="preserve"> (e.g. Director)</w:t>
      </w:r>
      <w:r>
        <w:rPr>
          <w:rFonts w:ascii="Arial" w:eastAsia="Calibri" w:hAnsi="Arial" w:cs="Arial"/>
          <w:bCs/>
          <w:snapToGrid/>
          <w:szCs w:val="24"/>
        </w:rPr>
        <w:t xml:space="preserve"> and external stakeholders</w:t>
      </w:r>
      <w:r w:rsidR="00AD5587">
        <w:rPr>
          <w:rFonts w:ascii="Arial" w:eastAsia="Calibri" w:hAnsi="Arial" w:cs="Arial"/>
          <w:bCs/>
          <w:snapToGrid/>
          <w:szCs w:val="24"/>
        </w:rPr>
        <w:t xml:space="preserve"> (e.g. consultants)</w:t>
      </w:r>
      <w:r>
        <w:rPr>
          <w:rFonts w:ascii="Arial" w:eastAsia="Calibri" w:hAnsi="Arial" w:cs="Arial"/>
          <w:bCs/>
          <w:snapToGrid/>
          <w:szCs w:val="24"/>
        </w:rPr>
        <w:t xml:space="preserve"> on capital, operations, and maintenance needs and provides recommendations.</w:t>
      </w:r>
    </w:p>
    <w:p w14:paraId="61FBADF5" w14:textId="450E71EC" w:rsidR="00306A12" w:rsidRPr="009A746D" w:rsidRDefault="00306A12">
      <w:pPr>
        <w:numPr>
          <w:ilvl w:val="0"/>
          <w:numId w:val="1"/>
        </w:numPr>
        <w:rPr>
          <w:rFonts w:ascii="Arial" w:eastAsia="Calibri" w:hAnsi="Arial" w:cs="Arial"/>
          <w:bCs/>
          <w:snapToGrid/>
          <w:szCs w:val="24"/>
        </w:rPr>
      </w:pPr>
      <w:r w:rsidRPr="00536EDE">
        <w:rPr>
          <w:rFonts w:ascii="Arial" w:eastAsia="Calibri" w:hAnsi="Arial" w:cs="Arial"/>
          <w:bCs/>
          <w:snapToGrid/>
          <w:szCs w:val="24"/>
        </w:rPr>
        <w:t>Ensures department compliance with all applicable codes, laws, rules, regulations, standards, policies and procedures;</w:t>
      </w:r>
      <w:r>
        <w:rPr>
          <w:rFonts w:ascii="Arial" w:eastAsia="Calibri" w:hAnsi="Arial" w:cs="Arial"/>
          <w:bCs/>
          <w:snapToGrid/>
          <w:szCs w:val="24"/>
        </w:rPr>
        <w:t xml:space="preserve"> </w:t>
      </w:r>
      <w:r w:rsidRPr="00332846">
        <w:rPr>
          <w:rFonts w:ascii="Arial" w:eastAsia="Calibri" w:hAnsi="Arial" w:cs="Arial"/>
          <w:bCs/>
          <w:snapToGrid/>
          <w:szCs w:val="24"/>
        </w:rPr>
        <w:t>plans for necessary changes required to meet changing regulations</w:t>
      </w:r>
      <w:r w:rsidR="00F7045D">
        <w:rPr>
          <w:bCs/>
        </w:rPr>
        <w:t xml:space="preserve">; </w:t>
      </w:r>
      <w:r w:rsidR="00F7045D" w:rsidRPr="00C81B08">
        <w:rPr>
          <w:rFonts w:ascii="Arial" w:hAnsi="Arial" w:cs="Arial"/>
          <w:bCs/>
        </w:rPr>
        <w:t xml:space="preserve">Communicate with </w:t>
      </w:r>
      <w:r w:rsidR="00F7045D">
        <w:rPr>
          <w:rFonts w:ascii="Arial" w:hAnsi="Arial" w:cs="Arial"/>
          <w:bCs/>
        </w:rPr>
        <w:t>local, state, and federal</w:t>
      </w:r>
      <w:r w:rsidR="00F7045D" w:rsidRPr="00C81B08">
        <w:rPr>
          <w:rFonts w:ascii="Arial" w:hAnsi="Arial" w:cs="Arial"/>
          <w:bCs/>
        </w:rPr>
        <w:t xml:space="preserve"> agencies to ensure we are following all guidelines of operations.</w:t>
      </w:r>
    </w:p>
    <w:p w14:paraId="36BEED23" w14:textId="77777777" w:rsidR="00F477A9" w:rsidRPr="009A746D" w:rsidRDefault="00991F4E" w:rsidP="00C214E5">
      <w:pPr>
        <w:numPr>
          <w:ilvl w:val="0"/>
          <w:numId w:val="1"/>
        </w:numPr>
        <w:rPr>
          <w:bCs/>
        </w:rPr>
      </w:pPr>
      <w:r w:rsidRPr="00F7045D">
        <w:rPr>
          <w:rFonts w:ascii="Arial" w:eastAsia="Calibri" w:hAnsi="Arial" w:cs="Arial"/>
          <w:bCs/>
          <w:snapToGrid/>
          <w:szCs w:val="24"/>
        </w:rPr>
        <w:t>M</w:t>
      </w:r>
      <w:r w:rsidR="00306A12" w:rsidRPr="00F7045D">
        <w:rPr>
          <w:rFonts w:ascii="Arial" w:eastAsia="Calibri" w:hAnsi="Arial" w:cs="Arial"/>
          <w:bCs/>
          <w:snapToGrid/>
          <w:szCs w:val="24"/>
        </w:rPr>
        <w:t>onitor, implement</w:t>
      </w:r>
      <w:r w:rsidRPr="00F7045D">
        <w:rPr>
          <w:rFonts w:ascii="Arial" w:eastAsia="Calibri" w:hAnsi="Arial" w:cs="Arial"/>
          <w:bCs/>
          <w:snapToGrid/>
          <w:szCs w:val="24"/>
        </w:rPr>
        <w:t xml:space="preserve"> </w:t>
      </w:r>
      <w:r w:rsidR="00306A12" w:rsidRPr="00F7045D">
        <w:rPr>
          <w:rFonts w:ascii="Arial" w:eastAsia="Calibri" w:hAnsi="Arial" w:cs="Arial"/>
          <w:bCs/>
          <w:snapToGrid/>
          <w:szCs w:val="24"/>
        </w:rPr>
        <w:t xml:space="preserve">and provide updates on </w:t>
      </w:r>
      <w:r w:rsidRPr="00F7045D">
        <w:rPr>
          <w:rFonts w:ascii="Arial" w:eastAsia="Calibri" w:hAnsi="Arial" w:cs="Arial"/>
          <w:bCs/>
          <w:snapToGrid/>
          <w:szCs w:val="24"/>
        </w:rPr>
        <w:t xml:space="preserve">projects regarding regulatory mandates, including Consent Orders. </w:t>
      </w:r>
    </w:p>
    <w:p w14:paraId="1CED99A4" w14:textId="366EE1A2" w:rsidR="00F477A9" w:rsidRPr="009A746D" w:rsidRDefault="00F477A9" w:rsidP="00F477A9">
      <w:pPr>
        <w:pStyle w:val="ListParagraph"/>
        <w:numPr>
          <w:ilvl w:val="0"/>
          <w:numId w:val="1"/>
        </w:numPr>
        <w:rPr>
          <w:bCs/>
        </w:rPr>
      </w:pPr>
      <w:r w:rsidRPr="00F477A9">
        <w:rPr>
          <w:rFonts w:ascii="Arial" w:eastAsia="Calibri" w:hAnsi="Arial" w:cs="Arial"/>
          <w:bCs/>
          <w:snapToGrid/>
          <w:szCs w:val="24"/>
        </w:rPr>
        <w:t>Ensures adherence to established safety procedures; monitors work environment and use of safety equipment to ensure safety of employees and other individuals; initiates any actions necessary to correct deviations or violations.</w:t>
      </w:r>
    </w:p>
    <w:p w14:paraId="56D2C470" w14:textId="313E8A0D" w:rsidR="00F477A9" w:rsidRPr="00F477A9" w:rsidRDefault="00F477A9" w:rsidP="00F477A9">
      <w:pPr>
        <w:pStyle w:val="ListParagraph"/>
        <w:numPr>
          <w:ilvl w:val="0"/>
          <w:numId w:val="1"/>
        </w:numPr>
        <w:rPr>
          <w:bCs/>
        </w:rPr>
      </w:pPr>
      <w:r w:rsidRPr="00536EDE">
        <w:rPr>
          <w:rFonts w:ascii="Arial" w:eastAsia="Calibri" w:hAnsi="Arial" w:cs="Arial"/>
          <w:bCs/>
          <w:snapToGrid/>
          <w:szCs w:val="24"/>
        </w:rPr>
        <w:t>Supervises, directs, and evaluates assigned staff, processing employee concerns and problems, directing work, counseling, disciplining, and completing employee performance appraisals; conducts interviews and makes hiring recommendations.</w:t>
      </w:r>
    </w:p>
    <w:p w14:paraId="77D69340" w14:textId="77777777" w:rsidR="00F477A9" w:rsidRPr="00F477A9" w:rsidRDefault="00F477A9" w:rsidP="00F477A9">
      <w:pPr>
        <w:pStyle w:val="ListParagraph"/>
        <w:numPr>
          <w:ilvl w:val="0"/>
          <w:numId w:val="1"/>
        </w:numPr>
        <w:rPr>
          <w:rFonts w:ascii="Arial" w:eastAsia="Calibri" w:hAnsi="Arial" w:cs="Arial"/>
          <w:bCs/>
          <w:snapToGrid/>
          <w:szCs w:val="24"/>
        </w:rPr>
      </w:pPr>
      <w:r w:rsidRPr="00F477A9">
        <w:rPr>
          <w:rFonts w:ascii="Arial" w:hAnsi="Arial" w:cs="Arial"/>
          <w:bCs/>
        </w:rPr>
        <w:t>Ensures</w:t>
      </w:r>
      <w:r w:rsidRPr="00F477A9">
        <w:rPr>
          <w:rFonts w:ascii="Arial" w:eastAsia="Calibri" w:hAnsi="Arial" w:cs="Arial"/>
          <w:bCs/>
          <w:snapToGrid/>
          <w:szCs w:val="24"/>
        </w:rPr>
        <w:t xml:space="preserve"> accurate and detailed plant records; </w:t>
      </w:r>
    </w:p>
    <w:p w14:paraId="2F419E23" w14:textId="06343613" w:rsidR="00F477A9" w:rsidRDefault="00F477A9" w:rsidP="00F477A9">
      <w:pPr>
        <w:pStyle w:val="ListParagraph"/>
        <w:numPr>
          <w:ilvl w:val="0"/>
          <w:numId w:val="1"/>
        </w:numPr>
        <w:rPr>
          <w:rFonts w:ascii="Arial" w:eastAsia="Calibri" w:hAnsi="Arial" w:cs="Arial"/>
          <w:bCs/>
          <w:snapToGrid/>
          <w:szCs w:val="24"/>
        </w:rPr>
      </w:pPr>
      <w:r w:rsidRPr="00F477A9">
        <w:rPr>
          <w:rFonts w:ascii="Arial" w:eastAsia="Calibri" w:hAnsi="Arial" w:cs="Arial"/>
          <w:bCs/>
          <w:snapToGrid/>
          <w:szCs w:val="24"/>
        </w:rPr>
        <w:t>Makes public presentations and completes special projects as assigned.</w:t>
      </w:r>
    </w:p>
    <w:p w14:paraId="1C0B322C" w14:textId="7A875D11" w:rsidR="00E73B5D" w:rsidRPr="009A746D" w:rsidRDefault="00E73B5D" w:rsidP="009A746D">
      <w:pPr>
        <w:pStyle w:val="NoSpacing"/>
        <w:numPr>
          <w:ilvl w:val="0"/>
          <w:numId w:val="1"/>
        </w:numPr>
      </w:pPr>
      <w:r>
        <w:t>Handles</w:t>
      </w:r>
      <w:r w:rsidRPr="004A663C">
        <w:t xml:space="preserve"> customer complaints and orders appropriate corrective measures</w:t>
      </w:r>
      <w:r>
        <w:t>.</w:t>
      </w:r>
    </w:p>
    <w:p w14:paraId="7E036F18" w14:textId="72EFCF98" w:rsidR="00F477A9" w:rsidRPr="00F477A9" w:rsidRDefault="00F477A9" w:rsidP="00F477A9">
      <w:pPr>
        <w:pStyle w:val="ListParagraph"/>
        <w:numPr>
          <w:ilvl w:val="0"/>
          <w:numId w:val="1"/>
        </w:numPr>
        <w:rPr>
          <w:rFonts w:ascii="Arial" w:eastAsia="Calibri" w:hAnsi="Arial" w:cs="Arial"/>
          <w:bCs/>
          <w:snapToGrid/>
          <w:szCs w:val="24"/>
        </w:rPr>
      </w:pPr>
      <w:r w:rsidRPr="00F477A9">
        <w:rPr>
          <w:rFonts w:ascii="Arial" w:hAnsi="Arial" w:cs="Arial"/>
        </w:rPr>
        <w:t>Performs related work as assigned.</w:t>
      </w:r>
    </w:p>
    <w:p w14:paraId="51B74E53" w14:textId="2BA0268C" w:rsidR="00991F4E" w:rsidRDefault="00991F4E" w:rsidP="009A746D">
      <w:pPr>
        <w:pStyle w:val="ListParagraph"/>
        <w:rPr>
          <w:rFonts w:eastAsia="Calibri"/>
          <w:snapToGrid/>
        </w:rPr>
      </w:pPr>
    </w:p>
    <w:p w14:paraId="275C20D7" w14:textId="77777777" w:rsidR="00197FA1" w:rsidRPr="00395C0B" w:rsidRDefault="00197FA1" w:rsidP="00103854">
      <w:pPr>
        <w:ind w:left="0" w:firstLine="0"/>
        <w:rPr>
          <w:rFonts w:ascii="Arial" w:hAnsi="Arial" w:cs="Arial"/>
          <w:b/>
          <w:szCs w:val="24"/>
          <w:u w:val="single"/>
        </w:rPr>
      </w:pPr>
      <w:r w:rsidRPr="00395C0B">
        <w:rPr>
          <w:rFonts w:ascii="Arial" w:hAnsi="Arial" w:cs="Arial"/>
          <w:b/>
          <w:szCs w:val="24"/>
          <w:u w:val="single"/>
        </w:rPr>
        <w:t>Minimum Education and Experience</w:t>
      </w:r>
      <w:r>
        <w:rPr>
          <w:rFonts w:ascii="Arial" w:hAnsi="Arial" w:cs="Arial"/>
          <w:b/>
          <w:szCs w:val="24"/>
          <w:u w:val="single"/>
        </w:rPr>
        <w:t xml:space="preserve"> Requirements:</w:t>
      </w:r>
    </w:p>
    <w:p w14:paraId="193DE29B" w14:textId="7D89B8F3" w:rsidR="007278B3" w:rsidRDefault="00BF3F76" w:rsidP="00103854">
      <w:pPr>
        <w:pStyle w:val="ListParagraph"/>
        <w:tabs>
          <w:tab w:val="left" w:pos="-720"/>
        </w:tabs>
        <w:suppressAutoHyphens/>
        <w:ind w:left="0" w:firstLine="0"/>
        <w:contextualSpacing w:val="0"/>
        <w:rPr>
          <w:rFonts w:ascii="Arial" w:eastAsia="Calibri" w:hAnsi="Arial" w:cs="Arial"/>
          <w:bCs/>
          <w:snapToGrid/>
          <w:szCs w:val="24"/>
        </w:rPr>
      </w:pPr>
      <w:r w:rsidRPr="00BF3F76">
        <w:rPr>
          <w:rFonts w:ascii="Arial" w:eastAsia="Calibri" w:hAnsi="Arial" w:cs="Arial"/>
          <w:bCs/>
          <w:snapToGrid/>
          <w:szCs w:val="24"/>
        </w:rPr>
        <w:t>Requires</w:t>
      </w:r>
      <w:r w:rsidR="00332846" w:rsidRPr="00332846">
        <w:rPr>
          <w:rFonts w:ascii="Arial" w:eastAsia="Calibri" w:hAnsi="Arial" w:cs="Arial"/>
          <w:bCs/>
          <w:snapToGrid/>
          <w:szCs w:val="24"/>
        </w:rPr>
        <w:t xml:space="preserve"> High School graduation or GED equivalent supplemented by specialized courses/training equivalent to completion of one year of college</w:t>
      </w:r>
      <w:r w:rsidR="00332846">
        <w:rPr>
          <w:rFonts w:ascii="Arial" w:eastAsia="Calibri" w:hAnsi="Arial" w:cs="Arial"/>
          <w:bCs/>
          <w:snapToGrid/>
          <w:szCs w:val="24"/>
        </w:rPr>
        <w:t>.</w:t>
      </w:r>
    </w:p>
    <w:p w14:paraId="4E649D52" w14:textId="26AE9C28" w:rsidR="00D6252B" w:rsidRDefault="00D6252B" w:rsidP="00103854">
      <w:pPr>
        <w:pStyle w:val="NoSpacing"/>
        <w:ind w:left="0" w:firstLine="0"/>
        <w:rPr>
          <w:bCs/>
        </w:rPr>
      </w:pPr>
      <w:r w:rsidRPr="00D6252B">
        <w:rPr>
          <w:bCs/>
        </w:rPr>
        <w:t>Requires six years’ experience in the operation of a water treatment plant</w:t>
      </w:r>
      <w:r>
        <w:rPr>
          <w:bCs/>
        </w:rPr>
        <w:t xml:space="preserve"> or</w:t>
      </w:r>
      <w:r w:rsidRPr="00D6252B">
        <w:rPr>
          <w:bCs/>
        </w:rPr>
        <w:t xml:space="preserve"> an equivalent combination of education, training and experience that provides the required knowledge, skills and abilities.</w:t>
      </w:r>
    </w:p>
    <w:p w14:paraId="07F30772" w14:textId="4727CD0A" w:rsidR="00987951" w:rsidRDefault="004E675C" w:rsidP="00103854">
      <w:pPr>
        <w:pStyle w:val="NoSpacing"/>
        <w:ind w:left="0" w:firstLine="0"/>
        <w:rPr>
          <w:bCs/>
        </w:rPr>
      </w:pPr>
      <w:r w:rsidRPr="009A746D">
        <w:rPr>
          <w:b/>
          <w:bCs/>
        </w:rPr>
        <w:t>Preference for those with:</w:t>
      </w:r>
      <w:r>
        <w:rPr>
          <w:b/>
          <w:bCs/>
        </w:rPr>
        <w:t xml:space="preserve"> </w:t>
      </w:r>
      <w:r w:rsidR="00F7045D">
        <w:rPr>
          <w:bCs/>
        </w:rPr>
        <w:t xml:space="preserve">Supervising major capital improvement projects (over </w:t>
      </w:r>
      <w:bookmarkStart w:id="0" w:name="_GoBack"/>
      <w:bookmarkEnd w:id="0"/>
      <w:r w:rsidR="009A746D">
        <w:rPr>
          <w:bCs/>
        </w:rPr>
        <w:t>$2-million-dollar</w:t>
      </w:r>
      <w:r w:rsidR="00F7045D">
        <w:rPr>
          <w:bCs/>
        </w:rPr>
        <w:t xml:space="preserve"> budget) in </w:t>
      </w:r>
      <w:r w:rsidRPr="009A746D">
        <w:rPr>
          <w:bCs/>
        </w:rPr>
        <w:t xml:space="preserve">a five (5) Million Gallons Daily (MGD) or larger lime softening water treatment plant; proficient understanding of water treatment fundamentals (e.g. breakpoint chlorination, lime carryover, nitrification); experience with nanofiltration treatment; training new employees in plant safety/operations/maintenance; using MS Office Suite programs and iFIX software. Knowledge </w:t>
      </w:r>
      <w:r w:rsidR="00F7045D">
        <w:rPr>
          <w:bCs/>
        </w:rPr>
        <w:t>of applying for and retaining certification for drinking water laboratories.</w:t>
      </w:r>
    </w:p>
    <w:p w14:paraId="6BDDB4EC" w14:textId="77777777" w:rsidR="00987951" w:rsidRDefault="00987951" w:rsidP="00987951">
      <w:pPr>
        <w:tabs>
          <w:tab w:val="left" w:pos="-720"/>
        </w:tabs>
        <w:suppressAutoHyphens/>
        <w:ind w:left="0" w:firstLine="0"/>
        <w:rPr>
          <w:rFonts w:ascii="Arial" w:eastAsia="Calibri" w:hAnsi="Arial" w:cs="Arial"/>
          <w:b/>
          <w:bCs/>
          <w:snapToGrid/>
          <w:szCs w:val="24"/>
          <w:u w:val="single"/>
        </w:rPr>
      </w:pPr>
      <w:r w:rsidRPr="00E713F2">
        <w:rPr>
          <w:rFonts w:ascii="Arial" w:eastAsia="Calibri" w:hAnsi="Arial" w:cs="Arial"/>
          <w:b/>
          <w:bCs/>
          <w:snapToGrid/>
          <w:szCs w:val="24"/>
          <w:u w:val="single"/>
        </w:rPr>
        <w:t xml:space="preserve">Special Certifications </w:t>
      </w:r>
      <w:r>
        <w:rPr>
          <w:rFonts w:ascii="Arial" w:eastAsia="Calibri" w:hAnsi="Arial" w:cs="Arial"/>
          <w:b/>
          <w:bCs/>
          <w:snapToGrid/>
          <w:szCs w:val="24"/>
          <w:u w:val="single"/>
        </w:rPr>
        <w:t>a</w:t>
      </w:r>
      <w:r w:rsidRPr="00E713F2">
        <w:rPr>
          <w:rFonts w:ascii="Arial" w:eastAsia="Calibri" w:hAnsi="Arial" w:cs="Arial"/>
          <w:b/>
          <w:bCs/>
          <w:snapToGrid/>
          <w:szCs w:val="24"/>
          <w:u w:val="single"/>
        </w:rPr>
        <w:t>nd Licenses</w:t>
      </w:r>
      <w:r>
        <w:rPr>
          <w:rFonts w:ascii="Arial" w:eastAsia="Calibri" w:hAnsi="Arial" w:cs="Arial"/>
          <w:b/>
          <w:bCs/>
          <w:snapToGrid/>
          <w:szCs w:val="24"/>
          <w:u w:val="single"/>
        </w:rPr>
        <w:t>:</w:t>
      </w:r>
    </w:p>
    <w:p w14:paraId="3372C070" w14:textId="77777777" w:rsidR="00987951" w:rsidRDefault="00987951" w:rsidP="00987951">
      <w:pPr>
        <w:ind w:left="360"/>
      </w:pPr>
      <w:r w:rsidRPr="00631C39">
        <w:rPr>
          <w:rFonts w:ascii="Arial" w:eastAsia="Calibri" w:hAnsi="Arial" w:cs="Arial"/>
          <w:bCs/>
          <w:snapToGrid/>
          <w:szCs w:val="24"/>
        </w:rPr>
        <w:t xml:space="preserve">State of Florida DEP "A" Water </w:t>
      </w:r>
      <w:r>
        <w:rPr>
          <w:rFonts w:ascii="Arial" w:eastAsia="Calibri" w:hAnsi="Arial" w:cs="Arial"/>
          <w:bCs/>
          <w:snapToGrid/>
          <w:szCs w:val="24"/>
        </w:rPr>
        <w:t>P</w:t>
      </w:r>
      <w:r w:rsidRPr="00631C39">
        <w:rPr>
          <w:rFonts w:ascii="Arial" w:eastAsia="Calibri" w:hAnsi="Arial" w:cs="Arial"/>
          <w:bCs/>
          <w:snapToGrid/>
          <w:szCs w:val="24"/>
        </w:rPr>
        <w:t xml:space="preserve">lant </w:t>
      </w:r>
      <w:r>
        <w:rPr>
          <w:rFonts w:ascii="Arial" w:eastAsia="Calibri" w:hAnsi="Arial" w:cs="Arial"/>
          <w:bCs/>
          <w:snapToGrid/>
          <w:szCs w:val="24"/>
        </w:rPr>
        <w:t>O</w:t>
      </w:r>
      <w:r w:rsidRPr="00631C39">
        <w:rPr>
          <w:rFonts w:ascii="Arial" w:eastAsia="Calibri" w:hAnsi="Arial" w:cs="Arial"/>
          <w:bCs/>
          <w:snapToGrid/>
          <w:szCs w:val="24"/>
        </w:rPr>
        <w:t>perator’s license</w:t>
      </w:r>
      <w:r>
        <w:rPr>
          <w:rFonts w:ascii="Arial" w:eastAsia="Calibri" w:hAnsi="Arial" w:cs="Arial"/>
          <w:bCs/>
          <w:snapToGrid/>
          <w:szCs w:val="24"/>
        </w:rPr>
        <w:t>.</w:t>
      </w:r>
    </w:p>
    <w:p w14:paraId="544D6885" w14:textId="77777777" w:rsidR="00987951" w:rsidRPr="00395C0B" w:rsidRDefault="00987951" w:rsidP="00987951">
      <w:pPr>
        <w:pStyle w:val="NoSpacing"/>
        <w:ind w:left="0" w:firstLine="0"/>
        <w:rPr>
          <w:b/>
          <w:bCs/>
          <w:u w:val="single"/>
        </w:rPr>
      </w:pPr>
      <w:r w:rsidRPr="00395C0B">
        <w:rPr>
          <w:b/>
          <w:bCs/>
          <w:u w:val="single"/>
        </w:rPr>
        <w:lastRenderedPageBreak/>
        <w:t>Physical Demands:</w:t>
      </w:r>
    </w:p>
    <w:p w14:paraId="38AF9C5F" w14:textId="77777777" w:rsidR="00987951" w:rsidRDefault="00987951" w:rsidP="00987951">
      <w:pPr>
        <w:pStyle w:val="NoSpacing"/>
        <w:ind w:left="0" w:firstLine="0"/>
        <w:rPr>
          <w:bCs/>
        </w:rPr>
      </w:pPr>
      <w:r w:rsidRPr="00384625">
        <w:rPr>
          <w:bCs/>
          <w:i/>
        </w:rPr>
        <w:t>Physical demands refer to the requirements for physical exertion and coordination of limb and body movement.</w:t>
      </w:r>
    </w:p>
    <w:p w14:paraId="440EAB20" w14:textId="77777777" w:rsidR="00987951" w:rsidRPr="009731EA" w:rsidRDefault="00987951" w:rsidP="00987951">
      <w:pPr>
        <w:pStyle w:val="NoSpacing"/>
        <w:ind w:left="0" w:firstLine="0"/>
        <w:rPr>
          <w:szCs w:val="22"/>
        </w:rPr>
      </w:pPr>
      <w:r w:rsidRPr="00ED60D8">
        <w:rPr>
          <w:szCs w:val="22"/>
        </w:rPr>
        <w:t>Performs medium work that involves walking, standing, stooping, jumping, dancing, stretching, or lifting all of the time and also involves exerting between 20 and 50 pounds of force on a regular and recurring basis or exceptional skill, adeptness, and speed in the use of fingers, hands, or limbs in tasks involving very close tolerances or limits of accuracy.</w:t>
      </w:r>
    </w:p>
    <w:p w14:paraId="01C7B076" w14:textId="77777777" w:rsidR="00987951" w:rsidRPr="00395C0B" w:rsidRDefault="00987951" w:rsidP="00987951">
      <w:pPr>
        <w:pStyle w:val="NoSpacing"/>
        <w:ind w:left="0" w:firstLine="0"/>
        <w:rPr>
          <w:b/>
          <w:bCs/>
          <w:u w:val="single"/>
        </w:rPr>
      </w:pPr>
      <w:r w:rsidRPr="00395C0B">
        <w:rPr>
          <w:b/>
          <w:bCs/>
          <w:u w:val="single"/>
        </w:rPr>
        <w:t>Unavoidable Hazards</w:t>
      </w:r>
      <w:r>
        <w:rPr>
          <w:b/>
          <w:bCs/>
          <w:u w:val="single"/>
        </w:rPr>
        <w:t xml:space="preserve"> (Work Environment)</w:t>
      </w:r>
      <w:r w:rsidRPr="00395C0B">
        <w:rPr>
          <w:b/>
          <w:bCs/>
          <w:u w:val="single"/>
        </w:rPr>
        <w:t>:</w:t>
      </w:r>
    </w:p>
    <w:p w14:paraId="64C95D6E" w14:textId="77777777" w:rsidR="00987951" w:rsidRDefault="00987951" w:rsidP="00987951">
      <w:pPr>
        <w:pStyle w:val="NoSpacing"/>
        <w:ind w:left="0" w:firstLine="0"/>
        <w:rPr>
          <w:bCs/>
        </w:rPr>
      </w:pPr>
      <w:r w:rsidRPr="00384625">
        <w:rPr>
          <w:bCs/>
          <w:i/>
        </w:rPr>
        <w:t>Unavoidable hazards refer to the job conditions that may lead to injury or health hazards even though precautions have been taken.</w:t>
      </w:r>
    </w:p>
    <w:p w14:paraId="1C123881" w14:textId="77777777" w:rsidR="00987951" w:rsidRDefault="00987951" w:rsidP="00987951">
      <w:pPr>
        <w:pStyle w:val="NoSpacing"/>
        <w:ind w:hanging="720"/>
        <w:rPr>
          <w:bCs/>
        </w:rPr>
      </w:pPr>
      <w:r w:rsidRPr="00103854">
        <w:rPr>
          <w:bCs/>
        </w:rPr>
        <w:t>•</w:t>
      </w:r>
      <w:r w:rsidRPr="00103854">
        <w:rPr>
          <w:bCs/>
        </w:rPr>
        <w:tab/>
        <w:t>Involves routine and frequent exposure to: bright/dim light; dusts and pollen; extreme heat and/or cold; wet or humid conditions; extreme noise levels; animals/wildlife; vibration; fumes and/or noxious odors; traffic; moving machinery; electrical shock; heights; exposure to radiation; disease/pathogens; toxic/caustic chemicals; explosives; violence; and exposure to other extreme hazards not listed above.</w:t>
      </w:r>
    </w:p>
    <w:p w14:paraId="020E7ACB" w14:textId="77777777" w:rsidR="00987951" w:rsidRDefault="00987951" w:rsidP="00987951">
      <w:pPr>
        <w:tabs>
          <w:tab w:val="left" w:pos="-720"/>
        </w:tabs>
        <w:suppressAutoHyphens/>
        <w:ind w:left="0" w:firstLine="0"/>
        <w:rPr>
          <w:rFonts w:ascii="Arial" w:eastAsia="Calibri" w:hAnsi="Arial" w:cs="Arial"/>
          <w:b/>
          <w:bCs/>
          <w:snapToGrid/>
          <w:szCs w:val="24"/>
          <w:u w:val="single"/>
        </w:rPr>
      </w:pPr>
    </w:p>
    <w:p w14:paraId="00896DA1" w14:textId="77777777" w:rsidR="00987951" w:rsidRDefault="00987951" w:rsidP="00987951">
      <w:pPr>
        <w:pStyle w:val="NoSpacing"/>
        <w:ind w:left="0" w:firstLine="0"/>
        <w:rPr>
          <w:bCs/>
        </w:rPr>
      </w:pPr>
      <w:r>
        <w:rPr>
          <w:b/>
          <w:bCs/>
          <w:u w:val="single"/>
        </w:rPr>
        <w:t>Americans with Disabilities Act Compliance</w:t>
      </w:r>
    </w:p>
    <w:p w14:paraId="333F6F97" w14:textId="77777777" w:rsidR="00987951" w:rsidRDefault="00987951" w:rsidP="00987951">
      <w:pPr>
        <w:pStyle w:val="NoSpacing"/>
        <w:ind w:left="0" w:firstLine="0"/>
        <w:rPr>
          <w:bCs/>
        </w:rPr>
      </w:pPr>
      <w:r>
        <w:rPr>
          <w:bCs/>
        </w:rPr>
        <w:t>The City of Riviera Beach</w:t>
      </w:r>
      <w:r w:rsidRPr="00814CEA">
        <w:rPr>
          <w:bCs/>
        </w:rPr>
        <w:t xml:space="preserve"> </w:t>
      </w:r>
      <w:r w:rsidRPr="00D73697">
        <w:rPr>
          <w:bCs/>
        </w:rPr>
        <w:t xml:space="preserve">is an Equal Opportunity Employer.  ADA requires </w:t>
      </w:r>
      <w:r>
        <w:rPr>
          <w:bCs/>
        </w:rPr>
        <w:t xml:space="preserve">the City </w:t>
      </w:r>
      <w:r w:rsidRPr="00D73697">
        <w:rPr>
          <w:bCs/>
        </w:rPr>
        <w:t xml:space="preserve">to provide </w:t>
      </w:r>
      <w:r>
        <w:rPr>
          <w:bCs/>
        </w:rPr>
        <w:t>reasonable</w:t>
      </w:r>
      <w:r w:rsidRPr="00D73697">
        <w:rPr>
          <w:bCs/>
        </w:rPr>
        <w:t xml:space="preserve"> accommodations to qualified persons with disabilities. Prospective and current employees are encouraged to discuss ADA accommodations with management.</w:t>
      </w:r>
    </w:p>
    <w:p w14:paraId="3A4416F0" w14:textId="2D44690F" w:rsidR="00D73697" w:rsidRDefault="00D73697">
      <w:pPr>
        <w:pStyle w:val="NoSpacing"/>
        <w:ind w:left="0" w:firstLine="0"/>
      </w:pPr>
    </w:p>
    <w:sectPr w:rsidR="00D73697" w:rsidSect="007F77D7">
      <w:headerReference w:type="default" r:id="rId11"/>
      <w:footerReference w:type="default" r:id="rId12"/>
      <w:footerReference w:type="first" r:id="rId13"/>
      <w:endnotePr>
        <w:numFmt w:val="decimal"/>
      </w:endnotePr>
      <w:pgSz w:w="12240" w:h="15840" w:code="1"/>
      <w:pgMar w:top="3060" w:right="1008" w:bottom="1008"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0EB40" w14:textId="77777777" w:rsidR="00294362" w:rsidRDefault="00294362">
      <w:pPr>
        <w:spacing w:line="20" w:lineRule="exact"/>
      </w:pPr>
    </w:p>
  </w:endnote>
  <w:endnote w:type="continuationSeparator" w:id="0">
    <w:p w14:paraId="6120F725" w14:textId="77777777" w:rsidR="00294362" w:rsidRDefault="00294362">
      <w:r>
        <w:t xml:space="preserve"> </w:t>
      </w:r>
    </w:p>
  </w:endnote>
  <w:endnote w:type="continuationNotice" w:id="1">
    <w:p w14:paraId="1242C1D2" w14:textId="77777777" w:rsidR="00294362" w:rsidRDefault="002943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133695"/>
      <w:docPartObj>
        <w:docPartGallery w:val="Page Numbers (Bottom of Page)"/>
        <w:docPartUnique/>
      </w:docPartObj>
    </w:sdtPr>
    <w:sdtEndPr>
      <w:rPr>
        <w:rFonts w:ascii="Arial" w:hAnsi="Arial" w:cs="Arial"/>
        <w:sz w:val="20"/>
      </w:rPr>
    </w:sdtEndPr>
    <w:sdtContent>
      <w:sdt>
        <w:sdtPr>
          <w:id w:val="-1834908488"/>
          <w:docPartObj>
            <w:docPartGallery w:val="Page Numbers (Top of Page)"/>
            <w:docPartUnique/>
          </w:docPartObj>
        </w:sdtPr>
        <w:sdtEndPr>
          <w:rPr>
            <w:rFonts w:ascii="Arial" w:hAnsi="Arial" w:cs="Arial"/>
            <w:sz w:val="20"/>
          </w:rPr>
        </w:sdtEndPr>
        <w:sdtContent>
          <w:p w14:paraId="0F046EDC" w14:textId="2E0D5556" w:rsidR="009B2F9E" w:rsidRPr="009B2F9E" w:rsidRDefault="006E2201">
            <w:pPr>
              <w:pStyle w:val="Footer"/>
              <w:jc w:val="right"/>
              <w:rPr>
                <w:rFonts w:ascii="Arial" w:hAnsi="Arial" w:cs="Arial"/>
                <w:sz w:val="20"/>
              </w:rPr>
            </w:pPr>
            <w:r>
              <w:rPr>
                <w:noProof/>
              </w:rPr>
              <mc:AlternateContent>
                <mc:Choice Requires="wps">
                  <w:drawing>
                    <wp:anchor distT="45720" distB="45720" distL="114300" distR="114300" simplePos="0" relativeHeight="251658240" behindDoc="0" locked="0" layoutInCell="1" allowOverlap="1" wp14:anchorId="6F9E4A0E" wp14:editId="2BA96F22">
                      <wp:simplePos x="0" y="0"/>
                      <wp:positionH relativeFrom="column">
                        <wp:posOffset>-83185</wp:posOffset>
                      </wp:positionH>
                      <wp:positionV relativeFrom="page">
                        <wp:posOffset>9326880</wp:posOffset>
                      </wp:positionV>
                      <wp:extent cx="4900295" cy="635635"/>
                      <wp:effectExtent l="12065" t="11430" r="1206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635635"/>
                              </a:xfrm>
                              <a:prstGeom prst="rect">
                                <a:avLst/>
                              </a:prstGeom>
                              <a:solidFill>
                                <a:srgbClr val="FFFFFF"/>
                              </a:solidFill>
                              <a:ln w="19050">
                                <a:solidFill>
                                  <a:srgbClr val="000000"/>
                                </a:solidFill>
                                <a:miter lim="800000"/>
                                <a:headEnd/>
                                <a:tailEnd/>
                              </a:ln>
                            </wps:spPr>
                            <wps:txbx>
                              <w:txbxContent>
                                <w:p w14:paraId="5C0C0FE1" w14:textId="5B34191F" w:rsidR="006C0CAA" w:rsidRPr="003C4C6E" w:rsidRDefault="006C0CAA" w:rsidP="00C6093C">
                                  <w:pPr>
                                    <w:ind w:left="360" w:firstLine="0"/>
                                    <w:rPr>
                                      <w:rFonts w:ascii="Arial" w:hAnsi="Arial" w:cs="Arial"/>
                                      <w:b/>
                                      <w:sz w:val="22"/>
                                      <w:szCs w:val="22"/>
                                    </w:rPr>
                                  </w:pPr>
                                  <w:r w:rsidRPr="003C4C6E">
                                    <w:rPr>
                                      <w:rFonts w:ascii="Arial" w:hAnsi="Arial" w:cs="Arial"/>
                                      <w:b/>
                                      <w:sz w:val="22"/>
                                      <w:szCs w:val="22"/>
                                    </w:rPr>
                                    <w:t>This Class Description does not constitute an employment</w:t>
                                  </w:r>
                                  <w:r w:rsidR="00C6093C">
                                    <w:rPr>
                                      <w:rFonts w:ascii="Arial" w:hAnsi="Arial" w:cs="Arial"/>
                                      <w:b/>
                                      <w:sz w:val="22"/>
                                      <w:szCs w:val="22"/>
                                    </w:rPr>
                                    <w:t xml:space="preserve"> </w:t>
                                  </w:r>
                                  <w:r w:rsidRPr="003C4C6E">
                                    <w:rPr>
                                      <w:rFonts w:ascii="Arial" w:hAnsi="Arial" w:cs="Arial"/>
                                      <w:b/>
                                      <w:sz w:val="22"/>
                                      <w:szCs w:val="22"/>
                                    </w:rPr>
                                    <w:t xml:space="preserve">agreement between </w:t>
                                  </w:r>
                                  <w:r w:rsidR="00C6093C">
                                    <w:rPr>
                                      <w:rFonts w:ascii="Arial" w:hAnsi="Arial" w:cs="Arial"/>
                                      <w:b/>
                                      <w:bCs/>
                                      <w:sz w:val="22"/>
                                      <w:szCs w:val="22"/>
                                    </w:rPr>
                                    <w:t>the City of Riviera Beach</w:t>
                                  </w:r>
                                  <w:r w:rsidR="00364F47">
                                    <w:rPr>
                                      <w:rFonts w:ascii="Arial" w:hAnsi="Arial" w:cs="Arial"/>
                                      <w:b/>
                                      <w:bCs/>
                                      <w:sz w:val="22"/>
                                      <w:szCs w:val="22"/>
                                    </w:rPr>
                                    <w:t xml:space="preserve"> </w:t>
                                  </w:r>
                                  <w:r w:rsidRPr="003C4C6E">
                                    <w:rPr>
                                      <w:rFonts w:ascii="Arial" w:hAnsi="Arial" w:cs="Arial"/>
                                      <w:b/>
                                      <w:sz w:val="22"/>
                                      <w:szCs w:val="22"/>
                                    </w:rPr>
                                    <w:t>and an employee and is subject to change by the C</w:t>
                                  </w:r>
                                  <w:r w:rsidR="00C6093C">
                                    <w:rPr>
                                      <w:rFonts w:ascii="Arial" w:hAnsi="Arial" w:cs="Arial"/>
                                      <w:b/>
                                      <w:sz w:val="22"/>
                                      <w:szCs w:val="22"/>
                                    </w:rPr>
                                    <w:t>i</w:t>
                                  </w:r>
                                  <w:r w:rsidRPr="003C4C6E">
                                    <w:rPr>
                                      <w:rFonts w:ascii="Arial" w:hAnsi="Arial" w:cs="Arial"/>
                                      <w:b/>
                                      <w:sz w:val="22"/>
                                      <w:szCs w:val="22"/>
                                    </w:rPr>
                                    <w:t>ty as its needs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F9E4A0E" id="_x0000_t202" coordsize="21600,21600" o:spt="202" path="m,l,21600r21600,l21600,xe">
                      <v:stroke joinstyle="miter"/>
                      <v:path gradientshapeok="t" o:connecttype="rect"/>
                    </v:shapetype>
                    <v:shape id="Text Box 2" o:spid="_x0000_s1026" type="#_x0000_t202" style="position:absolute;left:0;text-align:left;margin-left:-6.55pt;margin-top:734.4pt;width:385.85pt;height:50.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" strokeweight="1.5pt">
                      <v:textbox>
                        <w:txbxContent>
                          <w:p w14:paraId="5C0C0FE1" w14:textId="5B34191F" w:rsidR="006C0CAA" w:rsidRPr="003C4C6E" w:rsidRDefault="006C0CAA" w:rsidP="00C6093C">
                            <w:pPr>
                              <w:ind w:left="360" w:firstLine="0"/>
                              <w:rPr>
                                <w:rFonts w:ascii="Arial" w:hAnsi="Arial" w:cs="Arial"/>
                                <w:b/>
                                <w:sz w:val="22"/>
                                <w:szCs w:val="22"/>
                              </w:rPr>
                            </w:pPr>
                            <w:r w:rsidRPr="003C4C6E">
                              <w:rPr>
                                <w:rFonts w:ascii="Arial" w:hAnsi="Arial" w:cs="Arial"/>
                                <w:b/>
                                <w:sz w:val="22"/>
                                <w:szCs w:val="22"/>
                              </w:rPr>
                              <w:t>This Class Description does not constitute an employment</w:t>
                            </w:r>
                            <w:r w:rsidR="00C6093C">
                              <w:rPr>
                                <w:rFonts w:ascii="Arial" w:hAnsi="Arial" w:cs="Arial"/>
                                <w:b/>
                                <w:sz w:val="22"/>
                                <w:szCs w:val="22"/>
                              </w:rPr>
                              <w:t xml:space="preserve"> </w:t>
                            </w:r>
                            <w:r w:rsidRPr="003C4C6E">
                              <w:rPr>
                                <w:rFonts w:ascii="Arial" w:hAnsi="Arial" w:cs="Arial"/>
                                <w:b/>
                                <w:sz w:val="22"/>
                                <w:szCs w:val="22"/>
                              </w:rPr>
                              <w:t xml:space="preserve">agreement between </w:t>
                            </w:r>
                            <w:r w:rsidR="00C6093C">
                              <w:rPr>
                                <w:rFonts w:ascii="Arial" w:hAnsi="Arial" w:cs="Arial"/>
                                <w:b/>
                                <w:bCs/>
                                <w:sz w:val="22"/>
                                <w:szCs w:val="22"/>
                              </w:rPr>
                              <w:t>the City of Riviera Beach</w:t>
                            </w:r>
                            <w:r w:rsidR="00364F47">
                              <w:rPr>
                                <w:rFonts w:ascii="Arial" w:hAnsi="Arial" w:cs="Arial"/>
                                <w:b/>
                                <w:bCs/>
                                <w:sz w:val="22"/>
                                <w:szCs w:val="22"/>
                              </w:rPr>
                              <w:t xml:space="preserve"> </w:t>
                            </w:r>
                            <w:r w:rsidRPr="003C4C6E">
                              <w:rPr>
                                <w:rFonts w:ascii="Arial" w:hAnsi="Arial" w:cs="Arial"/>
                                <w:b/>
                                <w:sz w:val="22"/>
                                <w:szCs w:val="22"/>
                              </w:rPr>
                              <w:t>and an employee and is subject to change by the C</w:t>
                            </w:r>
                            <w:r w:rsidR="00C6093C">
                              <w:rPr>
                                <w:rFonts w:ascii="Arial" w:hAnsi="Arial" w:cs="Arial"/>
                                <w:b/>
                                <w:sz w:val="22"/>
                                <w:szCs w:val="22"/>
                              </w:rPr>
                              <w:t>i</w:t>
                            </w:r>
                            <w:r w:rsidRPr="003C4C6E">
                              <w:rPr>
                                <w:rFonts w:ascii="Arial" w:hAnsi="Arial" w:cs="Arial"/>
                                <w:b/>
                                <w:sz w:val="22"/>
                                <w:szCs w:val="22"/>
                              </w:rPr>
                              <w:t>ty as its needs change.</w:t>
                            </w:r>
                          </w:p>
                        </w:txbxContent>
                      </v:textbox>
                      <w10:wrap anchory="page"/>
                    </v:shape>
                  </w:pict>
                </mc:Fallback>
              </mc:AlternateContent>
            </w:r>
            <w:r w:rsidR="009B2F9E" w:rsidRPr="009B2F9E">
              <w:rPr>
                <w:rFonts w:ascii="Arial" w:hAnsi="Arial" w:cs="Arial"/>
                <w:sz w:val="20"/>
              </w:rPr>
              <w:t xml:space="preserve">Page </w:t>
            </w:r>
            <w:r w:rsidR="001D2DE2" w:rsidRPr="009B2F9E">
              <w:rPr>
                <w:rFonts w:ascii="Arial" w:hAnsi="Arial" w:cs="Arial"/>
                <w:b/>
                <w:bCs/>
                <w:sz w:val="20"/>
              </w:rPr>
              <w:fldChar w:fldCharType="begin"/>
            </w:r>
            <w:r w:rsidR="009B2F9E" w:rsidRPr="009B2F9E">
              <w:rPr>
                <w:rFonts w:ascii="Arial" w:hAnsi="Arial" w:cs="Arial"/>
                <w:b/>
                <w:bCs/>
                <w:sz w:val="20"/>
              </w:rPr>
              <w:instrText xml:space="preserve"> PAGE </w:instrText>
            </w:r>
            <w:r w:rsidR="001D2DE2" w:rsidRPr="009B2F9E">
              <w:rPr>
                <w:rFonts w:ascii="Arial" w:hAnsi="Arial" w:cs="Arial"/>
                <w:b/>
                <w:bCs/>
                <w:sz w:val="20"/>
              </w:rPr>
              <w:fldChar w:fldCharType="separate"/>
            </w:r>
            <w:r w:rsidR="009A746D">
              <w:rPr>
                <w:rFonts w:ascii="Arial" w:hAnsi="Arial" w:cs="Arial"/>
                <w:b/>
                <w:bCs/>
                <w:noProof/>
                <w:sz w:val="20"/>
              </w:rPr>
              <w:t>2</w:t>
            </w:r>
            <w:r w:rsidR="001D2DE2" w:rsidRPr="009B2F9E">
              <w:rPr>
                <w:rFonts w:ascii="Arial" w:hAnsi="Arial" w:cs="Arial"/>
                <w:b/>
                <w:bCs/>
                <w:sz w:val="20"/>
              </w:rPr>
              <w:fldChar w:fldCharType="end"/>
            </w:r>
            <w:r w:rsidR="009B2F9E" w:rsidRPr="009B2F9E">
              <w:rPr>
                <w:rFonts w:ascii="Arial" w:hAnsi="Arial" w:cs="Arial"/>
                <w:sz w:val="20"/>
              </w:rPr>
              <w:t xml:space="preserve"> of </w:t>
            </w:r>
            <w:r w:rsidR="001D2DE2" w:rsidRPr="009B2F9E">
              <w:rPr>
                <w:rFonts w:ascii="Arial" w:hAnsi="Arial" w:cs="Arial"/>
                <w:b/>
                <w:bCs/>
                <w:sz w:val="20"/>
              </w:rPr>
              <w:fldChar w:fldCharType="begin"/>
            </w:r>
            <w:r w:rsidR="009B2F9E" w:rsidRPr="009B2F9E">
              <w:rPr>
                <w:rFonts w:ascii="Arial" w:hAnsi="Arial" w:cs="Arial"/>
                <w:b/>
                <w:bCs/>
                <w:sz w:val="20"/>
              </w:rPr>
              <w:instrText xml:space="preserve"> NUMPAGES  </w:instrText>
            </w:r>
            <w:r w:rsidR="001D2DE2" w:rsidRPr="009B2F9E">
              <w:rPr>
                <w:rFonts w:ascii="Arial" w:hAnsi="Arial" w:cs="Arial"/>
                <w:b/>
                <w:bCs/>
                <w:sz w:val="20"/>
              </w:rPr>
              <w:fldChar w:fldCharType="separate"/>
            </w:r>
            <w:r w:rsidR="009A746D">
              <w:rPr>
                <w:rFonts w:ascii="Arial" w:hAnsi="Arial" w:cs="Arial"/>
                <w:b/>
                <w:bCs/>
                <w:noProof/>
                <w:sz w:val="20"/>
              </w:rPr>
              <w:t>3</w:t>
            </w:r>
            <w:r w:rsidR="001D2DE2" w:rsidRPr="009B2F9E">
              <w:rPr>
                <w:rFonts w:ascii="Arial" w:hAnsi="Arial" w:cs="Arial"/>
                <w:b/>
                <w:bCs/>
                <w:sz w:val="20"/>
              </w:rPr>
              <w:fldChar w:fldCharType="end"/>
            </w:r>
          </w:p>
        </w:sdtContent>
      </w:sdt>
    </w:sdtContent>
  </w:sdt>
  <w:p w14:paraId="381DAD76" w14:textId="77777777" w:rsidR="002E33EB" w:rsidRPr="00DB5D41" w:rsidRDefault="00FD2696" w:rsidP="00D6273C">
    <w:pPr>
      <w:pStyle w:val="Footer"/>
      <w:ind w:right="360"/>
      <w:jc w:val="center"/>
      <w:rPr>
        <w:rFonts w:ascii="Arial" w:hAnsi="Arial" w:cs="Arial"/>
        <w:sz w:val="20"/>
      </w:rPr>
    </w:pPr>
    <w:r>
      <w:rPr>
        <w:rFonts w:ascii="Arial" w:hAnsi="Arial" w:cs="Arial"/>
        <w:noProof/>
        <w:sz w:val="20"/>
      </w:rPr>
      <w:drawing>
        <wp:anchor distT="0" distB="0" distL="114300" distR="114300" simplePos="0" relativeHeight="251655168" behindDoc="0" locked="0" layoutInCell="1" allowOverlap="1" wp14:anchorId="60FDD12E" wp14:editId="1E193B01">
          <wp:simplePos x="0" y="0"/>
          <wp:positionH relativeFrom="margin">
            <wp:align>right</wp:align>
          </wp:positionH>
          <wp:positionV relativeFrom="bottomMargin">
            <wp:posOffset>195523</wp:posOffset>
          </wp:positionV>
          <wp:extent cx="394855" cy="409213"/>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855" cy="409213"/>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32C5C" w14:textId="77777777" w:rsidR="002E33EB" w:rsidRDefault="002E33EB">
    <w:pPr>
      <w:tabs>
        <w:tab w:val="center" w:pos="4320"/>
        <w:tab w:val="right" w:pos="8640"/>
      </w:tabs>
      <w:jc w:val="right"/>
      <w:rPr>
        <w:rFonts w:ascii="Franklin Gothic Medium" w:hAnsi="Franklin Gothic Medium"/>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06A05" w14:textId="77777777" w:rsidR="00294362" w:rsidRDefault="00294362">
      <w:r>
        <w:separator/>
      </w:r>
    </w:p>
  </w:footnote>
  <w:footnote w:type="continuationSeparator" w:id="0">
    <w:p w14:paraId="1EEBF742" w14:textId="77777777" w:rsidR="00294362" w:rsidRDefault="002943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4E7F" w14:textId="2639831E" w:rsidR="00260B7F" w:rsidRPr="00C6093C" w:rsidRDefault="00227C66" w:rsidP="00227C66">
    <w:pPr>
      <w:pStyle w:val="Header"/>
      <w:tabs>
        <w:tab w:val="clear" w:pos="4320"/>
        <w:tab w:val="clear" w:pos="8640"/>
        <w:tab w:val="left" w:pos="8010"/>
      </w:tabs>
      <w:rPr>
        <w:rFonts w:ascii="Arial" w:hAnsi="Arial" w:cs="Arial"/>
        <w:b/>
      </w:rPr>
    </w:pPr>
    <w:r w:rsidRPr="00C6093C">
      <w:rPr>
        <w:rFonts w:ascii="Arial" w:hAnsi="Arial" w:cs="Arial"/>
        <w:noProof/>
        <w:snapToGrid/>
      </w:rPr>
      <mc:AlternateContent>
        <mc:Choice Requires="wps">
          <w:drawing>
            <wp:anchor distT="0" distB="0" distL="114300" distR="114300" simplePos="0" relativeHeight="251656192" behindDoc="0" locked="0" layoutInCell="1" allowOverlap="1" wp14:anchorId="34F55C5F" wp14:editId="196A5A90">
              <wp:simplePos x="0" y="0"/>
              <wp:positionH relativeFrom="column">
                <wp:posOffset>4198620</wp:posOffset>
              </wp:positionH>
              <wp:positionV relativeFrom="paragraph">
                <wp:posOffset>-228600</wp:posOffset>
              </wp:positionV>
              <wp:extent cx="9525" cy="1343025"/>
              <wp:effectExtent l="19050" t="19050" r="28575" b="28575"/>
              <wp:wrapNone/>
              <wp:docPr id="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430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line w14:anchorId="68DE79E5" id="Straight Connector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30.6pt,-18pt" to="331.3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" strokecolor="black [3213]" strokeweight="2.25pt">
              <o:lock v:ext="edit" shapetype="f"/>
            </v:line>
          </w:pict>
        </mc:Fallback>
      </mc:AlternateContent>
    </w:r>
    <w:r w:rsidRPr="00C6093C">
      <w:rPr>
        <w:rFonts w:ascii="Arial" w:hAnsi="Arial" w:cs="Arial"/>
        <w:noProof/>
        <w:snapToGrid/>
      </w:rPr>
      <mc:AlternateContent>
        <mc:Choice Requires="wps">
          <w:drawing>
            <wp:anchor distT="0" distB="0" distL="114300" distR="114300" simplePos="0" relativeHeight="251654144" behindDoc="0" locked="0" layoutInCell="1" allowOverlap="1" wp14:anchorId="570B8543" wp14:editId="2021101E">
              <wp:simplePos x="0" y="0"/>
              <wp:positionH relativeFrom="column">
                <wp:posOffset>-135255</wp:posOffset>
              </wp:positionH>
              <wp:positionV relativeFrom="paragraph">
                <wp:posOffset>-200025</wp:posOffset>
              </wp:positionV>
              <wp:extent cx="6972935" cy="1314450"/>
              <wp:effectExtent l="0" t="0" r="18415" b="190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935" cy="1314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7DE916" id="Rectangle 12" o:spid="_x0000_s1026" style="position:absolute;margin-left:-10.65pt;margin-top:-15.75pt;width:549.05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" filled="f" strokeweight="1.5pt"/>
          </w:pict>
        </mc:Fallback>
      </mc:AlternateContent>
    </w:r>
    <w:r w:rsidRPr="00C6093C">
      <w:rPr>
        <w:rFonts w:ascii="Arial" w:hAnsi="Arial" w:cs="Arial"/>
        <w:b/>
        <w:noProof/>
        <w:snapToGrid/>
      </w:rPr>
      <mc:AlternateContent>
        <mc:Choice Requires="wps">
          <w:drawing>
            <wp:anchor distT="4294967295" distB="4294967295" distL="114300" distR="114300" simplePos="0" relativeHeight="251657216" behindDoc="0" locked="0" layoutInCell="1" allowOverlap="1" wp14:anchorId="01520029" wp14:editId="2F742584">
              <wp:simplePos x="0" y="0"/>
              <wp:positionH relativeFrom="column">
                <wp:posOffset>-145415</wp:posOffset>
              </wp:positionH>
              <wp:positionV relativeFrom="paragraph">
                <wp:posOffset>271780</wp:posOffset>
              </wp:positionV>
              <wp:extent cx="4295775" cy="0"/>
              <wp:effectExtent l="0" t="19050" r="9525"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577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44C174B" id="Straight Connector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21.4pt" to="326.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" strokecolor="windowText" strokeweight="2.25pt">
              <o:lock v:ext="edit" shapetype="f"/>
            </v:line>
          </w:pict>
        </mc:Fallback>
      </mc:AlternateContent>
    </w:r>
    <w:r w:rsidRPr="00C6093C">
      <w:rPr>
        <w:rFonts w:ascii="Arial" w:hAnsi="Arial" w:cs="Arial"/>
        <w:noProof/>
      </w:rPr>
      <w:drawing>
        <wp:anchor distT="0" distB="0" distL="114300" distR="114300" simplePos="0" relativeHeight="251661312" behindDoc="1" locked="0" layoutInCell="1" allowOverlap="1" wp14:anchorId="33C54A2E" wp14:editId="15D011E5">
          <wp:simplePos x="0" y="0"/>
          <wp:positionH relativeFrom="column">
            <wp:posOffset>4446270</wp:posOffset>
          </wp:positionH>
          <wp:positionV relativeFrom="paragraph">
            <wp:posOffset>85725</wp:posOffset>
          </wp:positionV>
          <wp:extent cx="1895475" cy="421005"/>
          <wp:effectExtent l="0" t="0" r="9525"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
                      </a:ext>
                    </a:extLst>
                  </a:blip>
                  <a:stretch>
                    <a:fillRect/>
                  </a:stretch>
                </pic:blipFill>
                <pic:spPr>
                  <a:xfrm>
                    <a:off x="0" y="0"/>
                    <a:ext cx="1895475" cy="421005"/>
                  </a:xfrm>
                  <a:prstGeom prst="rect">
                    <a:avLst/>
                  </a:prstGeom>
                </pic:spPr>
              </pic:pic>
            </a:graphicData>
          </a:graphic>
          <wp14:sizeRelH relativeFrom="page">
            <wp14:pctWidth>0</wp14:pctWidth>
          </wp14:sizeRelH>
          <wp14:sizeRelV relativeFrom="page">
            <wp14:pctHeight>0</wp14:pctHeight>
          </wp14:sizeRelV>
        </wp:anchor>
      </w:drawing>
    </w:r>
    <w:r w:rsidRPr="00C6093C">
      <w:rPr>
        <w:rFonts w:ascii="Arial" w:hAnsi="Arial" w:cs="Arial"/>
        <w:b/>
        <w:noProof/>
      </w:rPr>
      <w:t>City of Riviera Beach</w:t>
    </w:r>
  </w:p>
  <w:p w14:paraId="5B678423" w14:textId="77777777" w:rsidR="00227C66" w:rsidRDefault="00227C66" w:rsidP="00227C66">
    <w:pPr>
      <w:pStyle w:val="Header"/>
      <w:spacing w:after="0"/>
      <w:rPr>
        <w:rFonts w:ascii="Arial" w:hAnsi="Arial" w:cs="Arial"/>
        <w:b/>
      </w:rPr>
    </w:pPr>
  </w:p>
  <w:p w14:paraId="180A0D87" w14:textId="347F1D78" w:rsidR="00DC508F" w:rsidRDefault="00227C66" w:rsidP="00227C66">
    <w:pPr>
      <w:pStyle w:val="Header"/>
      <w:spacing w:after="0"/>
      <w:rPr>
        <w:rFonts w:ascii="Arial" w:hAnsi="Arial" w:cs="Arial"/>
        <w:b/>
        <w:noProof/>
        <w:snapToGrid/>
      </w:rPr>
    </w:pPr>
    <w:r>
      <w:rPr>
        <w:rFonts w:ascii="Arial" w:hAnsi="Arial" w:cs="Arial"/>
        <w:b/>
        <w:noProof/>
        <w:snapToGrid/>
      </w:rPr>
      <mc:AlternateContent>
        <mc:Choice Requires="wps">
          <w:drawing>
            <wp:anchor distT="4294967295" distB="4294967295" distL="114300" distR="114300" simplePos="0" relativeHeight="251659264" behindDoc="0" locked="0" layoutInCell="1" allowOverlap="1" wp14:anchorId="6A3289D0" wp14:editId="6A4B48F8">
              <wp:simplePos x="0" y="0"/>
              <wp:positionH relativeFrom="column">
                <wp:posOffset>-102235</wp:posOffset>
              </wp:positionH>
              <wp:positionV relativeFrom="paragraph">
                <wp:posOffset>197485</wp:posOffset>
              </wp:positionV>
              <wp:extent cx="4296410" cy="0"/>
              <wp:effectExtent l="0" t="19050" r="889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64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F154FB" id="Straight Connector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5pt,15.55pt" to="330.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" strokecolor="black [3213]" strokeweight="2.25pt">
              <o:lock v:ext="edit" shapetype="f"/>
            </v:line>
          </w:pict>
        </mc:Fallback>
      </mc:AlternateContent>
    </w:r>
    <w:r w:rsidR="00466564">
      <w:rPr>
        <w:rFonts w:ascii="Arial" w:hAnsi="Arial" w:cs="Arial"/>
        <w:b/>
      </w:rPr>
      <w:t>Title:</w:t>
    </w:r>
    <w:r w:rsidR="00DC508F" w:rsidRPr="00DC508F">
      <w:rPr>
        <w:rFonts w:ascii="Arial" w:hAnsi="Arial" w:cs="Arial"/>
        <w:b/>
        <w:noProof/>
        <w:snapToGrid/>
      </w:rPr>
      <w:t xml:space="preserve"> </w:t>
    </w:r>
    <w:r w:rsidR="008E1D84">
      <w:rPr>
        <w:rFonts w:ascii="Arial" w:hAnsi="Arial" w:cs="Arial"/>
        <w:b/>
        <w:snapToGrid/>
        <w:szCs w:val="24"/>
      </w:rPr>
      <w:t>WATER PLANT SUPERINTENDENT</w:t>
    </w:r>
  </w:p>
  <w:p w14:paraId="3A731C45" w14:textId="3FBDB88C" w:rsidR="00227C66" w:rsidRDefault="00227C66" w:rsidP="00227C66">
    <w:pPr>
      <w:pStyle w:val="Header"/>
      <w:rPr>
        <w:rFonts w:ascii="Arial" w:hAnsi="Arial" w:cs="Arial"/>
        <w:b/>
      </w:rPr>
    </w:pPr>
    <w:r>
      <w:rPr>
        <w:rFonts w:ascii="Arial" w:hAnsi="Arial" w:cs="Arial"/>
        <w:b/>
        <w:noProof/>
        <w:snapToGrid/>
      </w:rPr>
      <mc:AlternateContent>
        <mc:Choice Requires="wps">
          <w:drawing>
            <wp:anchor distT="0" distB="0" distL="114300" distR="114300" simplePos="0" relativeHeight="251660288" behindDoc="0" locked="0" layoutInCell="1" allowOverlap="1" wp14:anchorId="4DBF24B5" wp14:editId="653B3692">
              <wp:simplePos x="0" y="0"/>
              <wp:positionH relativeFrom="column">
                <wp:posOffset>2065019</wp:posOffset>
              </wp:positionH>
              <wp:positionV relativeFrom="paragraph">
                <wp:posOffset>26669</wp:posOffset>
              </wp:positionV>
              <wp:extent cx="0" cy="504825"/>
              <wp:effectExtent l="1905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04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line w14:anchorId="1E37729E" id="Straight Connector 1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2.6pt,2.1pt" to="162.6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" strokecolor="black [3213]" strokeweight="2.25pt">
              <o:lock v:ext="edit" shapetype="f"/>
            </v:line>
          </w:pict>
        </mc:Fallback>
      </mc:AlternateContent>
    </w:r>
  </w:p>
  <w:p w14:paraId="5755D195" w14:textId="70E7D90E" w:rsidR="00197FA1" w:rsidRPr="00395C0B" w:rsidRDefault="00197FA1" w:rsidP="002F6B53">
    <w:pPr>
      <w:pStyle w:val="Header"/>
      <w:rPr>
        <w:rFonts w:ascii="Arial" w:hAnsi="Arial" w:cs="Arial"/>
        <w:b/>
      </w:rPr>
    </w:pPr>
    <w:r>
      <w:rPr>
        <w:rFonts w:ascii="Arial" w:hAnsi="Arial" w:cs="Arial"/>
        <w:b/>
      </w:rPr>
      <w:t>Class Code:</w:t>
    </w:r>
    <w:r w:rsidR="00875FEC">
      <w:rPr>
        <w:rFonts w:ascii="Arial" w:hAnsi="Arial" w:cs="Arial"/>
        <w:b/>
      </w:rPr>
      <w:t xml:space="preserve"> </w:t>
    </w:r>
    <w:r w:rsidR="00F12083">
      <w:rPr>
        <w:rFonts w:ascii="Arial" w:hAnsi="Arial" w:cs="Arial"/>
        <w:b/>
      </w:rPr>
      <w:t>2045</w:t>
    </w:r>
    <w:r w:rsidR="00875FEC">
      <w:rPr>
        <w:rFonts w:ascii="Arial" w:hAnsi="Arial" w:cs="Arial"/>
        <w:b/>
      </w:rPr>
      <w:tab/>
    </w:r>
    <w:r w:rsidR="00F12083">
      <w:rPr>
        <w:rFonts w:ascii="Arial" w:hAnsi="Arial" w:cs="Arial"/>
        <w:b/>
      </w:rPr>
      <w:t xml:space="preserve">      </w:t>
    </w:r>
    <w:r w:rsidR="00C6093C">
      <w:rPr>
        <w:rFonts w:ascii="Arial" w:hAnsi="Arial" w:cs="Arial"/>
        <w:b/>
      </w:rPr>
      <w:t xml:space="preserve">FSLA </w:t>
    </w:r>
    <w:r w:rsidR="003C4C6E">
      <w:rPr>
        <w:rFonts w:ascii="Arial" w:hAnsi="Arial" w:cs="Arial"/>
        <w:b/>
      </w:rPr>
      <w:t>Status:</w:t>
    </w:r>
    <w:r w:rsidR="002F6B53">
      <w:rPr>
        <w:rFonts w:ascii="Arial" w:hAnsi="Arial" w:cs="Arial"/>
        <w:b/>
      </w:rPr>
      <w:t xml:space="preserve"> </w:t>
    </w:r>
    <w:r w:rsidR="00F12083">
      <w:rPr>
        <w:rFonts w:ascii="Arial" w:hAnsi="Arial" w:cs="Arial"/>
        <w:b/>
      </w:rPr>
      <w:t>Exempt</w:t>
    </w:r>
    <w:r w:rsidR="003C4C6E">
      <w:rPr>
        <w:rFonts w:ascii="Arial" w:hAnsi="Arial" w:cs="Arial"/>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61C"/>
    <w:multiLevelType w:val="hybridMultilevel"/>
    <w:tmpl w:val="5B2E7A44"/>
    <w:lvl w:ilvl="0" w:tplc="9E6624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33737"/>
    <w:multiLevelType w:val="hybridMultilevel"/>
    <w:tmpl w:val="DFDC8FBC"/>
    <w:lvl w:ilvl="0" w:tplc="E80A7748">
      <w:start w:val="1"/>
      <w:numFmt w:val="bullet"/>
      <w:lvlText w:val="­"/>
      <w:lvlJc w:val="left"/>
      <w:pPr>
        <w:ind w:left="1080" w:hanging="360"/>
      </w:pPr>
      <w:rPr>
        <w:rFonts w:ascii="Courier New" w:hAnsi="Courier New" w:hint="default"/>
      </w:rPr>
    </w:lvl>
    <w:lvl w:ilvl="1" w:tplc="E80A7748">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4D2D32"/>
    <w:multiLevelType w:val="hybridMultilevel"/>
    <w:tmpl w:val="4F584A2E"/>
    <w:lvl w:ilvl="0" w:tplc="F3721A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99239E"/>
    <w:multiLevelType w:val="hybridMultilevel"/>
    <w:tmpl w:val="3A1CA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E776D"/>
    <w:multiLevelType w:val="hybridMultilevel"/>
    <w:tmpl w:val="D2CC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C59CE"/>
    <w:multiLevelType w:val="hybridMultilevel"/>
    <w:tmpl w:val="5D76F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A47CF"/>
    <w:multiLevelType w:val="hybridMultilevel"/>
    <w:tmpl w:val="252EB248"/>
    <w:lvl w:ilvl="0" w:tplc="88C449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07F61"/>
    <w:multiLevelType w:val="hybridMultilevel"/>
    <w:tmpl w:val="F36C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defaultTabStop w:val="720"/>
  <w:hyphenationZone w:val="109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A6"/>
    <w:rsid w:val="00002997"/>
    <w:rsid w:val="00013BA8"/>
    <w:rsid w:val="00014175"/>
    <w:rsid w:val="000160D1"/>
    <w:rsid w:val="00023E72"/>
    <w:rsid w:val="00025431"/>
    <w:rsid w:val="00031EB6"/>
    <w:rsid w:val="00050678"/>
    <w:rsid w:val="00053367"/>
    <w:rsid w:val="00056DC3"/>
    <w:rsid w:val="00076D85"/>
    <w:rsid w:val="0008550D"/>
    <w:rsid w:val="00094A5D"/>
    <w:rsid w:val="000A4A11"/>
    <w:rsid w:val="000B2605"/>
    <w:rsid w:val="000B70AD"/>
    <w:rsid w:val="000D63D0"/>
    <w:rsid w:val="00103854"/>
    <w:rsid w:val="00106F14"/>
    <w:rsid w:val="00111FA1"/>
    <w:rsid w:val="0012098B"/>
    <w:rsid w:val="0012795C"/>
    <w:rsid w:val="001353D7"/>
    <w:rsid w:val="00136406"/>
    <w:rsid w:val="00155490"/>
    <w:rsid w:val="001644B2"/>
    <w:rsid w:val="0017536D"/>
    <w:rsid w:val="001776D7"/>
    <w:rsid w:val="001833D8"/>
    <w:rsid w:val="0018589D"/>
    <w:rsid w:val="001970B8"/>
    <w:rsid w:val="00197FA1"/>
    <w:rsid w:val="001B1A94"/>
    <w:rsid w:val="001B455E"/>
    <w:rsid w:val="001C16F8"/>
    <w:rsid w:val="001C23A6"/>
    <w:rsid w:val="001D2DE2"/>
    <w:rsid w:val="001D6822"/>
    <w:rsid w:val="001D6A6E"/>
    <w:rsid w:val="001E67D6"/>
    <w:rsid w:val="001F453C"/>
    <w:rsid w:val="002233AE"/>
    <w:rsid w:val="00227A51"/>
    <w:rsid w:val="00227C66"/>
    <w:rsid w:val="0023743C"/>
    <w:rsid w:val="00247462"/>
    <w:rsid w:val="0024790B"/>
    <w:rsid w:val="00256989"/>
    <w:rsid w:val="00260B7F"/>
    <w:rsid w:val="00294362"/>
    <w:rsid w:val="002C5606"/>
    <w:rsid w:val="002D3747"/>
    <w:rsid w:val="002E33EB"/>
    <w:rsid w:val="002E4EF5"/>
    <w:rsid w:val="002F3802"/>
    <w:rsid w:val="002F6B53"/>
    <w:rsid w:val="002F7D79"/>
    <w:rsid w:val="00306A12"/>
    <w:rsid w:val="00310FF0"/>
    <w:rsid w:val="00324719"/>
    <w:rsid w:val="00332846"/>
    <w:rsid w:val="0033685B"/>
    <w:rsid w:val="003453F9"/>
    <w:rsid w:val="00355657"/>
    <w:rsid w:val="00360C20"/>
    <w:rsid w:val="00364F47"/>
    <w:rsid w:val="00365C3D"/>
    <w:rsid w:val="003674CE"/>
    <w:rsid w:val="003732EF"/>
    <w:rsid w:val="00384625"/>
    <w:rsid w:val="0039198C"/>
    <w:rsid w:val="003949E9"/>
    <w:rsid w:val="00395C0B"/>
    <w:rsid w:val="003B35F5"/>
    <w:rsid w:val="003C4B57"/>
    <w:rsid w:val="003C4C6E"/>
    <w:rsid w:val="003C7F29"/>
    <w:rsid w:val="003D052A"/>
    <w:rsid w:val="003D7214"/>
    <w:rsid w:val="003F0B22"/>
    <w:rsid w:val="003F58FC"/>
    <w:rsid w:val="00413FDE"/>
    <w:rsid w:val="00421EEC"/>
    <w:rsid w:val="00440B46"/>
    <w:rsid w:val="004522AF"/>
    <w:rsid w:val="00466564"/>
    <w:rsid w:val="004A0280"/>
    <w:rsid w:val="004A25BA"/>
    <w:rsid w:val="004A2670"/>
    <w:rsid w:val="004A713D"/>
    <w:rsid w:val="004B6785"/>
    <w:rsid w:val="004D446F"/>
    <w:rsid w:val="004E3EFF"/>
    <w:rsid w:val="004E543D"/>
    <w:rsid w:val="004E675C"/>
    <w:rsid w:val="0051363E"/>
    <w:rsid w:val="00525C2D"/>
    <w:rsid w:val="0053177E"/>
    <w:rsid w:val="00536EDE"/>
    <w:rsid w:val="00537B70"/>
    <w:rsid w:val="00543D44"/>
    <w:rsid w:val="00553C0B"/>
    <w:rsid w:val="0057158E"/>
    <w:rsid w:val="00572DFC"/>
    <w:rsid w:val="005960EF"/>
    <w:rsid w:val="005C02DE"/>
    <w:rsid w:val="005C4A6C"/>
    <w:rsid w:val="005D0713"/>
    <w:rsid w:val="005D60E0"/>
    <w:rsid w:val="005E223E"/>
    <w:rsid w:val="005F04E3"/>
    <w:rsid w:val="0061291F"/>
    <w:rsid w:val="00612B06"/>
    <w:rsid w:val="00630692"/>
    <w:rsid w:val="00631C39"/>
    <w:rsid w:val="006814FC"/>
    <w:rsid w:val="006847FE"/>
    <w:rsid w:val="006858E7"/>
    <w:rsid w:val="006A07D7"/>
    <w:rsid w:val="006A14EA"/>
    <w:rsid w:val="006A2189"/>
    <w:rsid w:val="006A3043"/>
    <w:rsid w:val="006A3B12"/>
    <w:rsid w:val="006C0CAA"/>
    <w:rsid w:val="006C674C"/>
    <w:rsid w:val="006D6265"/>
    <w:rsid w:val="006D7278"/>
    <w:rsid w:val="006E02F6"/>
    <w:rsid w:val="006E2201"/>
    <w:rsid w:val="006E25FF"/>
    <w:rsid w:val="006E5319"/>
    <w:rsid w:val="00726F1B"/>
    <w:rsid w:val="007278B3"/>
    <w:rsid w:val="00743134"/>
    <w:rsid w:val="00750DE2"/>
    <w:rsid w:val="00751003"/>
    <w:rsid w:val="00755157"/>
    <w:rsid w:val="00766083"/>
    <w:rsid w:val="00773716"/>
    <w:rsid w:val="00780D7A"/>
    <w:rsid w:val="00792CB0"/>
    <w:rsid w:val="007A6FD6"/>
    <w:rsid w:val="007D4408"/>
    <w:rsid w:val="007E1BE1"/>
    <w:rsid w:val="007F1F7C"/>
    <w:rsid w:val="007F75B8"/>
    <w:rsid w:val="007F77D7"/>
    <w:rsid w:val="00814CEA"/>
    <w:rsid w:val="00847CB7"/>
    <w:rsid w:val="00861E83"/>
    <w:rsid w:val="008707CC"/>
    <w:rsid w:val="00870C6A"/>
    <w:rsid w:val="0087229C"/>
    <w:rsid w:val="00875FEC"/>
    <w:rsid w:val="0088486B"/>
    <w:rsid w:val="008B0002"/>
    <w:rsid w:val="008B2864"/>
    <w:rsid w:val="008D33F4"/>
    <w:rsid w:val="008D7039"/>
    <w:rsid w:val="008E1D84"/>
    <w:rsid w:val="00903C81"/>
    <w:rsid w:val="009329C0"/>
    <w:rsid w:val="00943C9D"/>
    <w:rsid w:val="00946D97"/>
    <w:rsid w:val="009471D8"/>
    <w:rsid w:val="00950AAD"/>
    <w:rsid w:val="00960301"/>
    <w:rsid w:val="00960EFC"/>
    <w:rsid w:val="00961F6D"/>
    <w:rsid w:val="00970651"/>
    <w:rsid w:val="009731EA"/>
    <w:rsid w:val="00974122"/>
    <w:rsid w:val="00987951"/>
    <w:rsid w:val="00991F4E"/>
    <w:rsid w:val="009929C0"/>
    <w:rsid w:val="00993E64"/>
    <w:rsid w:val="009A1C79"/>
    <w:rsid w:val="009A746D"/>
    <w:rsid w:val="009B2F9E"/>
    <w:rsid w:val="009C284C"/>
    <w:rsid w:val="009C4295"/>
    <w:rsid w:val="009C5A36"/>
    <w:rsid w:val="009D29CA"/>
    <w:rsid w:val="009E4DF6"/>
    <w:rsid w:val="00A12681"/>
    <w:rsid w:val="00A20F32"/>
    <w:rsid w:val="00A212E9"/>
    <w:rsid w:val="00A4175F"/>
    <w:rsid w:val="00A572D6"/>
    <w:rsid w:val="00A84B17"/>
    <w:rsid w:val="00A8604E"/>
    <w:rsid w:val="00A87141"/>
    <w:rsid w:val="00A9367B"/>
    <w:rsid w:val="00AA1784"/>
    <w:rsid w:val="00AA5B95"/>
    <w:rsid w:val="00AA7FF5"/>
    <w:rsid w:val="00AB2085"/>
    <w:rsid w:val="00AC781C"/>
    <w:rsid w:val="00AD0538"/>
    <w:rsid w:val="00AD3263"/>
    <w:rsid w:val="00AD5587"/>
    <w:rsid w:val="00AE3962"/>
    <w:rsid w:val="00B14A5F"/>
    <w:rsid w:val="00B21877"/>
    <w:rsid w:val="00B26AEE"/>
    <w:rsid w:val="00B339BD"/>
    <w:rsid w:val="00B55FA0"/>
    <w:rsid w:val="00B71B77"/>
    <w:rsid w:val="00B77223"/>
    <w:rsid w:val="00B87CE7"/>
    <w:rsid w:val="00BA17F5"/>
    <w:rsid w:val="00BB058D"/>
    <w:rsid w:val="00BB47BA"/>
    <w:rsid w:val="00BB6C5C"/>
    <w:rsid w:val="00BC1113"/>
    <w:rsid w:val="00BE4071"/>
    <w:rsid w:val="00BE673E"/>
    <w:rsid w:val="00BE7F21"/>
    <w:rsid w:val="00BF3F76"/>
    <w:rsid w:val="00BF5E38"/>
    <w:rsid w:val="00C035CE"/>
    <w:rsid w:val="00C07A83"/>
    <w:rsid w:val="00C11965"/>
    <w:rsid w:val="00C2126B"/>
    <w:rsid w:val="00C2307E"/>
    <w:rsid w:val="00C24838"/>
    <w:rsid w:val="00C30AEE"/>
    <w:rsid w:val="00C54E5D"/>
    <w:rsid w:val="00C6093C"/>
    <w:rsid w:val="00C62C78"/>
    <w:rsid w:val="00C728B3"/>
    <w:rsid w:val="00C77A18"/>
    <w:rsid w:val="00C91BFA"/>
    <w:rsid w:val="00CA4632"/>
    <w:rsid w:val="00CB7E54"/>
    <w:rsid w:val="00CC5FFB"/>
    <w:rsid w:val="00CD65B6"/>
    <w:rsid w:val="00CE170F"/>
    <w:rsid w:val="00D11F3A"/>
    <w:rsid w:val="00D12678"/>
    <w:rsid w:val="00D223B3"/>
    <w:rsid w:val="00D276D1"/>
    <w:rsid w:val="00D36C1F"/>
    <w:rsid w:val="00D4553E"/>
    <w:rsid w:val="00D6252B"/>
    <w:rsid w:val="00D6273C"/>
    <w:rsid w:val="00D73697"/>
    <w:rsid w:val="00D76D58"/>
    <w:rsid w:val="00D80E69"/>
    <w:rsid w:val="00D86BD2"/>
    <w:rsid w:val="00D94EA7"/>
    <w:rsid w:val="00DB5D41"/>
    <w:rsid w:val="00DB6693"/>
    <w:rsid w:val="00DC508F"/>
    <w:rsid w:val="00DD6160"/>
    <w:rsid w:val="00DE315D"/>
    <w:rsid w:val="00DE78E8"/>
    <w:rsid w:val="00DF232B"/>
    <w:rsid w:val="00DF4BA0"/>
    <w:rsid w:val="00DF5FBF"/>
    <w:rsid w:val="00E0003F"/>
    <w:rsid w:val="00E043CE"/>
    <w:rsid w:val="00E22316"/>
    <w:rsid w:val="00E24B62"/>
    <w:rsid w:val="00E262C8"/>
    <w:rsid w:val="00E63FB9"/>
    <w:rsid w:val="00E713F2"/>
    <w:rsid w:val="00E728A3"/>
    <w:rsid w:val="00E73B5D"/>
    <w:rsid w:val="00E770BF"/>
    <w:rsid w:val="00E80217"/>
    <w:rsid w:val="00E90B42"/>
    <w:rsid w:val="00EA02BD"/>
    <w:rsid w:val="00ED60D8"/>
    <w:rsid w:val="00EE5316"/>
    <w:rsid w:val="00EF42BB"/>
    <w:rsid w:val="00EF5EF9"/>
    <w:rsid w:val="00F10E37"/>
    <w:rsid w:val="00F12083"/>
    <w:rsid w:val="00F1334C"/>
    <w:rsid w:val="00F30B07"/>
    <w:rsid w:val="00F346BC"/>
    <w:rsid w:val="00F35B1B"/>
    <w:rsid w:val="00F40BC2"/>
    <w:rsid w:val="00F477A9"/>
    <w:rsid w:val="00F517F7"/>
    <w:rsid w:val="00F62820"/>
    <w:rsid w:val="00F67892"/>
    <w:rsid w:val="00F70383"/>
    <w:rsid w:val="00F7045D"/>
    <w:rsid w:val="00F72241"/>
    <w:rsid w:val="00F81C2B"/>
    <w:rsid w:val="00F862FD"/>
    <w:rsid w:val="00F966FB"/>
    <w:rsid w:val="00FC7681"/>
    <w:rsid w:val="00FC7CCA"/>
    <w:rsid w:val="00FD2696"/>
    <w:rsid w:val="00FD2C91"/>
    <w:rsid w:val="00FD6D1F"/>
    <w:rsid w:val="00FE30C7"/>
    <w:rsid w:val="00FE45C7"/>
    <w:rsid w:val="00FF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1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20"/>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C8"/>
    <w:rPr>
      <w:rFonts w:ascii="CG Times" w:hAnsi="CG Times"/>
      <w:snapToGrid w:val="0"/>
      <w:sz w:val="24"/>
    </w:rPr>
  </w:style>
  <w:style w:type="paragraph" w:styleId="Heading1">
    <w:name w:val="heading 1"/>
    <w:basedOn w:val="Normal"/>
    <w:next w:val="Normal"/>
    <w:qFormat/>
    <w:rsid w:val="00E262C8"/>
    <w:pPr>
      <w:keepNext/>
      <w:tabs>
        <w:tab w:val="center" w:pos="4320"/>
      </w:tabs>
      <w:suppressAutoHyphens/>
      <w:jc w:val="center"/>
      <w:outlineLvl w:val="0"/>
    </w:pPr>
    <w:rPr>
      <w:rFonts w:ascii="Times" w:hAnsi="Times"/>
      <w:b/>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262C8"/>
  </w:style>
  <w:style w:type="character" w:styleId="EndnoteReference">
    <w:name w:val="endnote reference"/>
    <w:semiHidden/>
    <w:rsid w:val="00E262C8"/>
    <w:rPr>
      <w:vertAlign w:val="superscript"/>
    </w:rPr>
  </w:style>
  <w:style w:type="paragraph" w:styleId="FootnoteText">
    <w:name w:val="footnote text"/>
    <w:basedOn w:val="Normal"/>
    <w:semiHidden/>
    <w:rsid w:val="00E262C8"/>
  </w:style>
  <w:style w:type="character" w:styleId="FootnoteReference">
    <w:name w:val="footnote reference"/>
    <w:semiHidden/>
    <w:rsid w:val="00E262C8"/>
    <w:rPr>
      <w:vertAlign w:val="superscript"/>
    </w:rPr>
  </w:style>
  <w:style w:type="paragraph" w:styleId="TOC1">
    <w:name w:val="toc 1"/>
    <w:basedOn w:val="Normal"/>
    <w:next w:val="Normal"/>
    <w:autoRedefine/>
    <w:semiHidden/>
    <w:rsid w:val="00E262C8"/>
    <w:pPr>
      <w:tabs>
        <w:tab w:val="right" w:leader="dot" w:pos="9360"/>
      </w:tabs>
      <w:suppressAutoHyphens/>
      <w:spacing w:before="480"/>
      <w:ind w:right="720" w:hanging="720"/>
    </w:pPr>
  </w:style>
  <w:style w:type="paragraph" w:styleId="TOC2">
    <w:name w:val="toc 2"/>
    <w:basedOn w:val="Normal"/>
    <w:next w:val="Normal"/>
    <w:autoRedefine/>
    <w:semiHidden/>
    <w:rsid w:val="00E262C8"/>
    <w:pPr>
      <w:tabs>
        <w:tab w:val="right" w:leader="dot" w:pos="9360"/>
      </w:tabs>
      <w:suppressAutoHyphens/>
      <w:ind w:left="1440" w:right="720" w:hanging="720"/>
    </w:pPr>
  </w:style>
  <w:style w:type="paragraph" w:styleId="TOC3">
    <w:name w:val="toc 3"/>
    <w:basedOn w:val="Normal"/>
    <w:next w:val="Normal"/>
    <w:autoRedefine/>
    <w:semiHidden/>
    <w:rsid w:val="00E262C8"/>
    <w:pPr>
      <w:tabs>
        <w:tab w:val="right" w:leader="dot" w:pos="9360"/>
      </w:tabs>
      <w:suppressAutoHyphens/>
      <w:ind w:left="2160" w:right="720" w:hanging="720"/>
    </w:pPr>
  </w:style>
  <w:style w:type="paragraph" w:styleId="TOC4">
    <w:name w:val="toc 4"/>
    <w:basedOn w:val="Normal"/>
    <w:next w:val="Normal"/>
    <w:autoRedefine/>
    <w:semiHidden/>
    <w:rsid w:val="00E262C8"/>
    <w:pPr>
      <w:tabs>
        <w:tab w:val="right" w:leader="dot" w:pos="9360"/>
      </w:tabs>
      <w:suppressAutoHyphens/>
      <w:ind w:left="2880" w:right="720" w:hanging="720"/>
    </w:pPr>
  </w:style>
  <w:style w:type="paragraph" w:styleId="TOC5">
    <w:name w:val="toc 5"/>
    <w:basedOn w:val="Normal"/>
    <w:next w:val="Normal"/>
    <w:autoRedefine/>
    <w:semiHidden/>
    <w:rsid w:val="00E262C8"/>
    <w:pPr>
      <w:tabs>
        <w:tab w:val="right" w:leader="dot" w:pos="9360"/>
      </w:tabs>
      <w:suppressAutoHyphens/>
      <w:ind w:left="3600" w:right="720" w:hanging="720"/>
    </w:pPr>
  </w:style>
  <w:style w:type="paragraph" w:styleId="TOC6">
    <w:name w:val="toc 6"/>
    <w:basedOn w:val="Normal"/>
    <w:next w:val="Normal"/>
    <w:autoRedefine/>
    <w:semiHidden/>
    <w:rsid w:val="00E262C8"/>
    <w:pPr>
      <w:tabs>
        <w:tab w:val="right" w:pos="9360"/>
      </w:tabs>
      <w:suppressAutoHyphens/>
      <w:ind w:hanging="720"/>
    </w:pPr>
  </w:style>
  <w:style w:type="paragraph" w:styleId="TOC7">
    <w:name w:val="toc 7"/>
    <w:basedOn w:val="Normal"/>
    <w:next w:val="Normal"/>
    <w:autoRedefine/>
    <w:semiHidden/>
    <w:rsid w:val="00E262C8"/>
    <w:pPr>
      <w:suppressAutoHyphens/>
      <w:ind w:hanging="720"/>
    </w:pPr>
  </w:style>
  <w:style w:type="paragraph" w:styleId="TOC8">
    <w:name w:val="toc 8"/>
    <w:basedOn w:val="Normal"/>
    <w:next w:val="Normal"/>
    <w:autoRedefine/>
    <w:semiHidden/>
    <w:rsid w:val="00E262C8"/>
    <w:pPr>
      <w:tabs>
        <w:tab w:val="right" w:pos="9360"/>
      </w:tabs>
      <w:suppressAutoHyphens/>
      <w:ind w:hanging="720"/>
    </w:pPr>
  </w:style>
  <w:style w:type="paragraph" w:styleId="TOC9">
    <w:name w:val="toc 9"/>
    <w:basedOn w:val="Normal"/>
    <w:next w:val="Normal"/>
    <w:autoRedefine/>
    <w:semiHidden/>
    <w:rsid w:val="00E262C8"/>
    <w:pPr>
      <w:tabs>
        <w:tab w:val="right" w:leader="dot" w:pos="9360"/>
      </w:tabs>
      <w:suppressAutoHyphens/>
      <w:ind w:hanging="720"/>
    </w:pPr>
  </w:style>
  <w:style w:type="paragraph" w:styleId="Index1">
    <w:name w:val="index 1"/>
    <w:basedOn w:val="Normal"/>
    <w:next w:val="Normal"/>
    <w:autoRedefine/>
    <w:semiHidden/>
    <w:rsid w:val="00E262C8"/>
    <w:pPr>
      <w:tabs>
        <w:tab w:val="right" w:leader="dot" w:pos="9360"/>
      </w:tabs>
      <w:suppressAutoHyphens/>
      <w:ind w:left="1440" w:right="720" w:hanging="1440"/>
    </w:pPr>
  </w:style>
  <w:style w:type="paragraph" w:styleId="Index2">
    <w:name w:val="index 2"/>
    <w:basedOn w:val="Normal"/>
    <w:next w:val="Normal"/>
    <w:autoRedefine/>
    <w:semiHidden/>
    <w:rsid w:val="00E262C8"/>
    <w:pPr>
      <w:tabs>
        <w:tab w:val="right" w:leader="dot" w:pos="9360"/>
      </w:tabs>
      <w:suppressAutoHyphens/>
      <w:ind w:left="1440" w:right="720" w:hanging="720"/>
    </w:pPr>
  </w:style>
  <w:style w:type="paragraph" w:styleId="TOAHeading">
    <w:name w:val="toa heading"/>
    <w:basedOn w:val="Normal"/>
    <w:next w:val="Normal"/>
    <w:semiHidden/>
    <w:rsid w:val="00E262C8"/>
    <w:pPr>
      <w:tabs>
        <w:tab w:val="right" w:pos="9360"/>
      </w:tabs>
      <w:suppressAutoHyphens/>
    </w:pPr>
  </w:style>
  <w:style w:type="paragraph" w:styleId="Caption">
    <w:name w:val="caption"/>
    <w:basedOn w:val="Normal"/>
    <w:next w:val="Normal"/>
    <w:qFormat/>
    <w:rsid w:val="00E262C8"/>
  </w:style>
  <w:style w:type="character" w:customStyle="1" w:styleId="EquationCaption">
    <w:name w:val="_Equation Caption"/>
    <w:rsid w:val="00E262C8"/>
  </w:style>
  <w:style w:type="paragraph" w:styleId="Header">
    <w:name w:val="header"/>
    <w:basedOn w:val="Normal"/>
    <w:semiHidden/>
    <w:rsid w:val="00E262C8"/>
    <w:pPr>
      <w:tabs>
        <w:tab w:val="center" w:pos="4320"/>
        <w:tab w:val="right" w:pos="8640"/>
      </w:tabs>
    </w:pPr>
  </w:style>
  <w:style w:type="paragraph" w:styleId="Footer">
    <w:name w:val="footer"/>
    <w:basedOn w:val="Normal"/>
    <w:link w:val="FooterChar"/>
    <w:uiPriority w:val="99"/>
    <w:rsid w:val="00E262C8"/>
    <w:pPr>
      <w:tabs>
        <w:tab w:val="center" w:pos="4320"/>
        <w:tab w:val="right" w:pos="8640"/>
      </w:tabs>
    </w:pPr>
  </w:style>
  <w:style w:type="character" w:styleId="PageNumber">
    <w:name w:val="page number"/>
    <w:basedOn w:val="DefaultParagraphFont"/>
    <w:semiHidden/>
    <w:rsid w:val="00E262C8"/>
  </w:style>
  <w:style w:type="paragraph" w:styleId="BalloonText">
    <w:name w:val="Balloon Text"/>
    <w:basedOn w:val="Normal"/>
    <w:semiHidden/>
    <w:rsid w:val="00E262C8"/>
    <w:rPr>
      <w:rFonts w:ascii="Tahoma" w:hAnsi="Tahoma" w:cs="CG Times"/>
      <w:sz w:val="16"/>
      <w:szCs w:val="16"/>
    </w:rPr>
  </w:style>
  <w:style w:type="paragraph" w:styleId="NoSpacing">
    <w:name w:val="No Spacing"/>
    <w:uiPriority w:val="1"/>
    <w:qFormat/>
    <w:rsid w:val="0017536D"/>
    <w:rPr>
      <w:rFonts w:ascii="Arial" w:eastAsia="Calibri" w:hAnsi="Arial" w:cs="Arial"/>
      <w:sz w:val="24"/>
      <w:szCs w:val="24"/>
    </w:rPr>
  </w:style>
  <w:style w:type="character" w:styleId="CommentReference">
    <w:name w:val="annotation reference"/>
    <w:uiPriority w:val="99"/>
    <w:semiHidden/>
    <w:unhideWhenUsed/>
    <w:rsid w:val="004A25BA"/>
    <w:rPr>
      <w:sz w:val="16"/>
      <w:szCs w:val="16"/>
    </w:rPr>
  </w:style>
  <w:style w:type="paragraph" w:styleId="CommentText">
    <w:name w:val="annotation text"/>
    <w:basedOn w:val="Normal"/>
    <w:link w:val="CommentTextChar"/>
    <w:uiPriority w:val="99"/>
    <w:semiHidden/>
    <w:unhideWhenUsed/>
    <w:rsid w:val="004A25BA"/>
    <w:rPr>
      <w:sz w:val="20"/>
    </w:rPr>
  </w:style>
  <w:style w:type="character" w:customStyle="1" w:styleId="CommentTextChar">
    <w:name w:val="Comment Text Char"/>
    <w:link w:val="CommentText"/>
    <w:uiPriority w:val="99"/>
    <w:semiHidden/>
    <w:rsid w:val="004A25BA"/>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F35B1B"/>
    <w:rPr>
      <w:b/>
      <w:bCs/>
    </w:rPr>
  </w:style>
  <w:style w:type="character" w:customStyle="1" w:styleId="CommentSubjectChar">
    <w:name w:val="Comment Subject Char"/>
    <w:link w:val="CommentSubject"/>
    <w:uiPriority w:val="99"/>
    <w:semiHidden/>
    <w:rsid w:val="00F35B1B"/>
    <w:rPr>
      <w:rFonts w:ascii="CG Times" w:hAnsi="CG Times"/>
      <w:b/>
      <w:bCs/>
      <w:snapToGrid w:val="0"/>
    </w:rPr>
  </w:style>
  <w:style w:type="paragraph" w:styleId="Revision">
    <w:name w:val="Revision"/>
    <w:hidden/>
    <w:uiPriority w:val="99"/>
    <w:semiHidden/>
    <w:rsid w:val="00F35B1B"/>
    <w:rPr>
      <w:rFonts w:ascii="CG Times" w:hAnsi="CG Times"/>
      <w:snapToGrid w:val="0"/>
      <w:sz w:val="24"/>
    </w:rPr>
  </w:style>
  <w:style w:type="table" w:styleId="TableGrid">
    <w:name w:val="Table Grid"/>
    <w:basedOn w:val="TableNormal"/>
    <w:uiPriority w:val="59"/>
    <w:rsid w:val="00AA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B2F9E"/>
    <w:rPr>
      <w:rFonts w:ascii="CG Times" w:hAnsi="CG Times"/>
      <w:snapToGrid w:val="0"/>
      <w:sz w:val="24"/>
    </w:rPr>
  </w:style>
  <w:style w:type="paragraph" w:customStyle="1" w:styleId="Default">
    <w:name w:val="Default"/>
    <w:rsid w:val="00553C0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508F"/>
    <w:pPr>
      <w:contextualSpacing/>
    </w:pPr>
  </w:style>
  <w:style w:type="character" w:customStyle="1" w:styleId="tgc">
    <w:name w:val="_tgc"/>
    <w:basedOn w:val="DefaultParagraphFont"/>
    <w:rsid w:val="00227A51"/>
  </w:style>
  <w:style w:type="paragraph" w:styleId="BodyText">
    <w:name w:val="Body Text"/>
    <w:basedOn w:val="Normal"/>
    <w:link w:val="BodyTextChar"/>
    <w:rsid w:val="00227A51"/>
    <w:pPr>
      <w:spacing w:after="0"/>
      <w:ind w:left="0" w:firstLine="0"/>
      <w:jc w:val="left"/>
    </w:pPr>
    <w:rPr>
      <w:rFonts w:ascii="Arial" w:hAnsi="Arial"/>
      <w:snapToGrid/>
    </w:rPr>
  </w:style>
  <w:style w:type="character" w:customStyle="1" w:styleId="BodyTextChar">
    <w:name w:val="Body Text Char"/>
    <w:basedOn w:val="DefaultParagraphFont"/>
    <w:link w:val="BodyText"/>
    <w:rsid w:val="00227A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12483">
      <w:bodyDiv w:val="1"/>
      <w:marLeft w:val="0"/>
      <w:marRight w:val="0"/>
      <w:marTop w:val="0"/>
      <w:marBottom w:val="0"/>
      <w:divBdr>
        <w:top w:val="none" w:sz="0" w:space="0" w:color="auto"/>
        <w:left w:val="none" w:sz="0" w:space="0" w:color="auto"/>
        <w:bottom w:val="none" w:sz="0" w:space="0" w:color="auto"/>
        <w:right w:val="none" w:sz="0" w:space="0" w:color="auto"/>
      </w:divBdr>
    </w:div>
    <w:div w:id="1416588755">
      <w:bodyDiv w:val="1"/>
      <w:marLeft w:val="0"/>
      <w:marRight w:val="0"/>
      <w:marTop w:val="0"/>
      <w:marBottom w:val="0"/>
      <w:divBdr>
        <w:top w:val="none" w:sz="0" w:space="0" w:color="auto"/>
        <w:left w:val="none" w:sz="0" w:space="0" w:color="auto"/>
        <w:bottom w:val="none" w:sz="0" w:space="0" w:color="auto"/>
        <w:right w:val="none" w:sz="0" w:space="0" w:color="auto"/>
      </w:divBdr>
    </w:div>
    <w:div w:id="1469129568">
      <w:bodyDiv w:val="1"/>
      <w:marLeft w:val="0"/>
      <w:marRight w:val="0"/>
      <w:marTop w:val="0"/>
      <w:marBottom w:val="0"/>
      <w:divBdr>
        <w:top w:val="none" w:sz="0" w:space="0" w:color="auto"/>
        <w:left w:val="none" w:sz="0" w:space="0" w:color="auto"/>
        <w:bottom w:val="none" w:sz="0" w:space="0" w:color="auto"/>
        <w:right w:val="none" w:sz="0" w:space="0" w:color="auto"/>
      </w:divBdr>
    </w:div>
    <w:div w:id="1555971904">
      <w:bodyDiv w:val="1"/>
      <w:marLeft w:val="0"/>
      <w:marRight w:val="0"/>
      <w:marTop w:val="0"/>
      <w:marBottom w:val="0"/>
      <w:divBdr>
        <w:top w:val="none" w:sz="0" w:space="0" w:color="auto"/>
        <w:left w:val="none" w:sz="0" w:space="0" w:color="auto"/>
        <w:bottom w:val="none" w:sz="0" w:space="0" w:color="auto"/>
        <w:right w:val="none" w:sz="0" w:space="0" w:color="auto"/>
      </w:divBdr>
    </w:div>
    <w:div w:id="15893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D0678B413DF4A876001E89C89AD32" ma:contentTypeVersion="13" ma:contentTypeDescription="Create a new document." ma:contentTypeScope="" ma:versionID="bc951e7ffaa7faa851b0a02ee062b216">
  <xsd:schema xmlns:xsd="http://www.w3.org/2001/XMLSchema" xmlns:xs="http://www.w3.org/2001/XMLSchema" xmlns:p="http://schemas.microsoft.com/office/2006/metadata/properties" xmlns:ns3="cff6fabe-72c5-4f29-bc39-e72e93615a93" xmlns:ns4="b890d922-6be8-4351-bdfe-1d7b5ece9835" targetNamespace="http://schemas.microsoft.com/office/2006/metadata/properties" ma:root="true" ma:fieldsID="7144e6f3b00c20bb8d0129ee88f5244e" ns3:_="" ns4:_="">
    <xsd:import namespace="cff6fabe-72c5-4f29-bc39-e72e93615a93"/>
    <xsd:import namespace="b890d922-6be8-4351-bdfe-1d7b5ece98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6fabe-72c5-4f29-bc39-e72e93615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90d922-6be8-4351-bdfe-1d7b5ece98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89DA7-4D77-4F0A-A334-4E226437C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6fabe-72c5-4f29-bc39-e72e93615a93"/>
    <ds:schemaRef ds:uri="b890d922-6be8-4351-bdfe-1d7b5ece9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BA904-E5C0-4EC2-96D4-3C360E4D2A9E}">
  <ds:schemaRefs>
    <ds:schemaRef ds:uri="http://schemas.microsoft.com/sharepoint/v3/contenttype/forms"/>
  </ds:schemaRefs>
</ds:datastoreItem>
</file>

<file path=customXml/itemProps3.xml><?xml version="1.0" encoding="utf-8"?>
<ds:datastoreItem xmlns:ds="http://schemas.openxmlformats.org/officeDocument/2006/customXml" ds:itemID="{82830583-909E-49DC-8084-9EC2D1E1C8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A3008-B0B1-42EB-B063-9E2F835A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2020-11-10T17:28:00Z</dcterms:created>
  <dcterms:modified xsi:type="dcterms:W3CDTF">2020-11-10T17:28:00Z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0x010100DE7D0678B413DF4A876001E89C89AD32</vt:lpwstr>
  </property>
</Properties>
</file>